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contextualSpacing w:val="false"/>
        <w:jc w:val="center"/>
      </w:pPr>
      <w:r>
        <w:rPr>
          <w:rFonts w:cs="Calibri" w:eastAsia="Times New Roman"/>
          <w:b/>
          <w:color w:val="7030A0"/>
          <w:sz w:val="52"/>
          <w:szCs w:val="52"/>
          <w:lang w:eastAsia="fr-FR"/>
        </w:rPr>
        <w:t xml:space="preserve"> </w:t>
      </w:r>
      <w:r>
        <w:rPr>
          <w:rFonts w:cs="Calibri" w:eastAsia="Times New Roman"/>
          <w:b/>
          <w:color w:val="7030A0"/>
          <w:sz w:val="52"/>
          <w:szCs w:val="52"/>
          <w:lang w:eastAsia="fr-FR"/>
        </w:rPr>
        <w:t>10 e Colloque de</w:t>
      </w:r>
    </w:p>
    <w:p>
      <w:pPr>
        <w:pStyle w:val="style0"/>
        <w:spacing w:after="28" w:before="28" w:line="100" w:lineRule="atLeast"/>
        <w:contextualSpacing w:val="false"/>
        <w:jc w:val="center"/>
      </w:pPr>
      <w:r>
        <w:rPr>
          <w:rFonts w:cs="Calibri" w:eastAsia="Times New Roman"/>
          <w:b/>
          <w:color w:val="7030A0"/>
          <w:sz w:val="52"/>
          <w:szCs w:val="52"/>
          <w:lang w:eastAsia="fr-FR"/>
        </w:rPr>
        <w:t>Médecine et psychanalyse dans la Cité</w:t>
      </w:r>
    </w:p>
    <w:p>
      <w:pPr>
        <w:pStyle w:val="style0"/>
        <w:spacing w:after="28" w:before="28" w:line="100" w:lineRule="atLeast"/>
        <w:contextualSpacing w:val="false"/>
        <w:jc w:val="center"/>
      </w:pPr>
      <w:r>
        <w:rPr>
          <w:rFonts w:cs="Calibri" w:eastAsia="Times New Roman"/>
          <w:b/>
          <w:color w:val="7030A0"/>
          <w:sz w:val="28"/>
          <w:szCs w:val="28"/>
          <w:lang w:eastAsia="fr-FR"/>
        </w:rPr>
        <w:t>Jeudi 27, Vendredi 28, Samedi 29 septembre 2018</w:t>
      </w:r>
    </w:p>
    <w:p>
      <w:pPr>
        <w:pStyle w:val="style0"/>
        <w:spacing w:after="28" w:before="28" w:line="100" w:lineRule="atLeast"/>
        <w:contextualSpacing w:val="false"/>
        <w:jc w:val="center"/>
      </w:pPr>
      <w:r>
        <w:rPr>
          <w:rFonts w:cs="Calibri" w:eastAsia="Times New Roman"/>
          <w:b/>
          <w:color w:val="7030A0"/>
          <w:sz w:val="28"/>
          <w:szCs w:val="28"/>
          <w:lang w:eastAsia="fr-FR"/>
        </w:rPr>
        <w:t>à Clermont-Ferrand</w:t>
      </w:r>
    </w:p>
    <w:p>
      <w:pPr>
        <w:pStyle w:val="style0"/>
        <w:spacing w:after="28" w:before="28" w:line="100" w:lineRule="atLeast"/>
        <w:contextualSpacing w:val="false"/>
        <w:jc w:val="center"/>
      </w:pPr>
      <w:r>
        <w:rPr>
          <w:rFonts w:cs="Calibri" w:eastAsia="Times New Roman"/>
          <w:b/>
          <w:bCs/>
          <w:sz w:val="44"/>
          <w:szCs w:val="44"/>
          <w:lang w:eastAsia="fr-FR"/>
        </w:rPr>
        <w:t>NEGATIF / POSITIF</w:t>
      </w:r>
    </w:p>
    <w:p>
      <w:pPr>
        <w:pStyle w:val="style0"/>
        <w:spacing w:after="28" w:before="28" w:line="100" w:lineRule="atLeast"/>
        <w:contextualSpacing w:val="false"/>
        <w:jc w:val="center"/>
      </w:pPr>
      <w:r>
        <w:rPr>
          <w:rFonts w:cs="Calibri" w:eastAsia="Times New Roman"/>
          <w:b/>
          <w:bCs/>
          <w:sz w:val="44"/>
          <w:szCs w:val="44"/>
          <w:lang w:eastAsia="fr-FR"/>
        </w:rPr>
        <w:t>LES DYS</w:t>
      </w:r>
    </w:p>
    <w:p>
      <w:pPr>
        <w:pStyle w:val="style0"/>
        <w:spacing w:after="0" w:before="0" w:lineRule="auto"/>
        <w:contextualSpacing w:val="false"/>
        <w:jc w:val="center"/>
      </w:pPr>
      <w:r>
        <w:rPr>
          <w:rFonts w:cs="Calibri" w:eastAsia="Times New Roman"/>
          <w:b/>
          <w:bCs/>
          <w:sz w:val="28"/>
          <w:szCs w:val="28"/>
          <w:lang w:eastAsia="fr-FR"/>
        </w:rPr>
        <w:t xml:space="preserve"> </w:t>
      </w:r>
      <w:r>
        <w:rPr>
          <w:rFonts w:cs="Calibri" w:eastAsia="Times New Roman"/>
          <w:b/>
          <w:bCs/>
          <w:sz w:val="28"/>
          <w:szCs w:val="28"/>
          <w:lang w:eastAsia="fr-FR"/>
        </w:rPr>
        <w:t xml:space="preserve">Quelle place pour la négativité? </w:t>
      </w:r>
    </w:p>
    <w:p>
      <w:pPr>
        <w:pStyle w:val="style0"/>
        <w:spacing w:after="0" w:before="0" w:lineRule="auto"/>
        <w:contextualSpacing w:val="false"/>
        <w:jc w:val="center"/>
      </w:pPr>
      <w:r>
        <w:rPr>
          <w:rFonts w:cs="Calibri" w:eastAsia="Times New Roman"/>
          <w:b/>
          <w:bCs/>
          <w:sz w:val="28"/>
          <w:szCs w:val="28"/>
          <w:lang w:eastAsia="fr-FR"/>
        </w:rPr>
        <w:t>Le travail de la négativité </w:t>
      </w:r>
      <w:r>
        <w:rPr>
          <w:rFonts w:cs="Calibri" w:eastAsia="Times New Roman"/>
          <w:sz w:val="28"/>
          <w:szCs w:val="28"/>
          <w:lang w:eastAsia="fr-FR"/>
        </w:rPr>
        <w:t xml:space="preserve"> </w:t>
      </w:r>
    </w:p>
    <w:p>
      <w:pPr>
        <w:pStyle w:val="style0"/>
        <w:spacing w:after="0" w:before="0" w:lineRule="auto"/>
        <w:contextualSpacing w:val="false"/>
        <w:jc w:val="center"/>
      </w:pPr>
      <w:r>
        <w:rPr>
          <w:rFonts w:cs="Calibri" w:eastAsia="Times New Roman"/>
          <w:b/>
          <w:sz w:val="28"/>
          <w:szCs w:val="28"/>
          <w:lang w:eastAsia="fr-FR"/>
        </w:rPr>
        <w:t>Possibilité d’un monde meilleur </w:t>
      </w:r>
    </w:p>
    <w:p>
      <w:pPr>
        <w:pStyle w:val="style0"/>
        <w:spacing w:after="0" w:before="0" w:lineRule="auto"/>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bCs/>
          <w:color w:val="7030A0"/>
          <w:sz w:val="28"/>
          <w:szCs w:val="28"/>
          <w:lang w:eastAsia="fr-FR"/>
        </w:rPr>
        <w:t>PRÉSIDENCE</w:t>
      </w:r>
    </w:p>
    <w:p>
      <w:pPr>
        <w:pStyle w:val="style0"/>
        <w:spacing w:after="28" w:before="28" w:line="100" w:lineRule="atLeast"/>
        <w:contextualSpacing w:val="false"/>
        <w:jc w:val="center"/>
      </w:pPr>
      <w:r>
        <w:rPr>
          <w:rFonts w:cs="Calibri" w:eastAsia="Times New Roman"/>
          <w:b/>
          <w:bCs/>
          <w:sz w:val="28"/>
          <w:szCs w:val="28"/>
          <w:lang w:eastAsia="fr-FR"/>
        </w:rPr>
        <w:t>Bruno FALISSARD</w:t>
      </w:r>
    </w:p>
    <w:p>
      <w:pPr>
        <w:pStyle w:val="style0"/>
        <w:spacing w:after="28" w:before="28" w:line="300" w:lineRule="atLeast"/>
        <w:contextualSpacing w:val="false"/>
      </w:pPr>
      <w:r>
        <w:rPr>
          <w:rFonts w:cs="Calibri" w:eastAsia="Times New Roman"/>
          <w:bCs/>
          <w:color w:val="000000"/>
          <w:sz w:val="28"/>
          <w:szCs w:val="28"/>
          <w:lang w:eastAsia="fr-FR"/>
        </w:rPr>
        <w:t>Pédopsychiatre,  biostatisticien, professeur de santé publique à la Faculté de Médecine de l’Université Paris XI et directeur de l’Unité Inserm 1178</w:t>
      </w:r>
    </w:p>
    <w:p>
      <w:pPr>
        <w:pStyle w:val="style0"/>
        <w:spacing w:after="28" w:before="28" w:line="100" w:lineRule="atLeast"/>
        <w:contextualSpacing w:val="false"/>
        <w:jc w:val="center"/>
      </w:pPr>
      <w:r>
        <w:rPr>
          <w:rFonts w:cs="Calibri" w:eastAsia="Times New Roman"/>
          <w:b/>
          <w:bCs/>
          <w:sz w:val="28"/>
          <w:szCs w:val="28"/>
          <w:lang w:eastAsia="fr-FR"/>
        </w:rPr>
        <w:t>Marie-Jean SAURET</w:t>
      </w:r>
    </w:p>
    <w:p>
      <w:pPr>
        <w:pStyle w:val="style0"/>
        <w:spacing w:after="28" w:before="28" w:line="100" w:lineRule="atLeast"/>
        <w:contextualSpacing w:val="false"/>
        <w:jc w:val="center"/>
      </w:pPr>
      <w:r>
        <w:rPr>
          <w:rFonts w:cs="Calibri"/>
          <w:bCs/>
          <w:sz w:val="28"/>
          <w:szCs w:val="28"/>
        </w:rPr>
        <w:t>Psychanalyste</w:t>
      </w:r>
      <w:r>
        <w:rPr>
          <w:rFonts w:cs="Calibri"/>
          <w:bCs/>
          <w:color w:val="000000"/>
          <w:sz w:val="28"/>
          <w:szCs w:val="28"/>
        </w:rPr>
        <w:t xml:space="preserve">. Professeur Émérite des Universités. Chercheur au pôle de clinique psychanalytique du sujet et du lien social, LCPI, Université Jean Jaurès, Toulouse 2. </w:t>
      </w:r>
    </w:p>
    <w:p>
      <w:pPr>
        <w:pStyle w:val="style0"/>
        <w:spacing w:after="28" w:before="28" w:line="100" w:lineRule="atLeast"/>
        <w:contextualSpacing w:val="false"/>
      </w:pPr>
      <w:r>
        <w:rPr>
          <w:rFonts w:cs="Calibri"/>
          <w:bCs/>
          <w:color w:val="000000"/>
          <w:sz w:val="28"/>
          <w:szCs w:val="28"/>
        </w:rPr>
      </w:r>
    </w:p>
    <w:p>
      <w:pPr>
        <w:pStyle w:val="style0"/>
        <w:spacing w:after="28" w:before="28" w:line="100" w:lineRule="atLeast"/>
        <w:contextualSpacing w:val="false"/>
        <w:jc w:val="center"/>
      </w:pPr>
      <w:r>
        <w:rPr>
          <w:rFonts w:cs="Calibri" w:eastAsia="Times New Roman"/>
          <w:b/>
          <w:color w:val="7030A0"/>
          <w:sz w:val="28"/>
          <w:szCs w:val="28"/>
          <w:lang w:eastAsia="fr-FR"/>
        </w:rPr>
        <w:t xml:space="preserve">DIRECTION </w:t>
      </w:r>
    </w:p>
    <w:p>
      <w:pPr>
        <w:pStyle w:val="style0"/>
        <w:spacing w:after="28" w:before="28" w:line="100" w:lineRule="atLeast"/>
        <w:contextualSpacing w:val="false"/>
        <w:jc w:val="center"/>
      </w:pPr>
      <w:r>
        <w:rPr>
          <w:rFonts w:cs="Calibri" w:eastAsia="Times New Roman"/>
          <w:sz w:val="24"/>
          <w:szCs w:val="24"/>
          <w:lang w:eastAsia="fr-FR"/>
        </w:rPr>
        <w:t>Marie-Élisabeth SANSELME-CARDENAS</w:t>
      </w:r>
    </w:p>
    <w:p>
      <w:pPr>
        <w:pStyle w:val="style0"/>
        <w:spacing w:after="28" w:before="28" w:line="100" w:lineRule="atLeast"/>
        <w:contextualSpacing w:val="false"/>
        <w:jc w:val="center"/>
      </w:pPr>
      <w:r>
        <w:rPr>
          <w:rFonts w:cs="Calibri" w:eastAsia="Times New Roman"/>
          <w:sz w:val="24"/>
          <w:szCs w:val="24"/>
          <w:lang w:eastAsia="fr-FR"/>
        </w:rPr>
        <w:t xml:space="preserve">Jean-Pierre LEBRUN </w:t>
      </w:r>
    </w:p>
    <w:p>
      <w:pPr>
        <w:pStyle w:val="style0"/>
        <w:spacing w:after="28" w:before="28" w:line="100" w:lineRule="atLeast"/>
        <w:contextualSpacing w:val="false"/>
        <w:jc w:val="center"/>
      </w:pPr>
      <w:r>
        <w:rPr>
          <w:rFonts w:cs="Calibri" w:eastAsia="Times New Roman"/>
          <w:sz w:val="24"/>
          <w:szCs w:val="24"/>
          <w:lang w:eastAsia="fr-FR"/>
        </w:rPr>
        <w:t>Christine JACOMET, Guy DUMOULIN</w:t>
      </w:r>
    </w:p>
    <w:p>
      <w:pPr>
        <w:pStyle w:val="style0"/>
        <w:spacing w:after="28" w:before="28" w:line="100" w:lineRule="atLeast"/>
        <w:contextualSpacing w:val="false"/>
        <w:jc w:val="center"/>
      </w:pPr>
      <w:r>
        <w:rPr>
          <w:rFonts w:cs="Calibri" w:eastAsia="Times New Roman"/>
          <w:sz w:val="24"/>
          <w:szCs w:val="24"/>
          <w:lang w:eastAsia="fr-FR"/>
        </w:rPr>
        <w:t>Jean REBOUL, Bernard SLUSARCZYK</w:t>
      </w:r>
    </w:p>
    <w:p>
      <w:pPr>
        <w:pStyle w:val="style0"/>
        <w:spacing w:after="28" w:before="28" w:line="100" w:lineRule="atLeast"/>
        <w:contextualSpacing w:val="false"/>
        <w:jc w:val="center"/>
      </w:pPr>
      <w:r>
        <w:rPr>
          <w:rFonts w:cs="Calibri" w:eastAsia="Times New Roman"/>
          <w:b/>
          <w:color w:val="7030A0"/>
          <w:sz w:val="40"/>
          <w:szCs w:val="40"/>
          <w:lang w:eastAsia="fr-FR"/>
        </w:rPr>
        <w:t>Jeudi 27 septembre 2018</w:t>
      </w:r>
    </w:p>
    <w:p>
      <w:pPr>
        <w:pStyle w:val="style0"/>
        <w:spacing w:after="28" w:before="28" w:line="100" w:lineRule="atLeast"/>
        <w:contextualSpacing w:val="false"/>
        <w:jc w:val="center"/>
      </w:pPr>
      <w:r>
        <w:rPr>
          <w:rFonts w:cs="Calibri" w:eastAsia="Times New Roman"/>
          <w:b/>
          <w:color w:val="7030A0"/>
          <w:sz w:val="40"/>
          <w:szCs w:val="40"/>
          <w:lang w:eastAsia="fr-FR"/>
        </w:rPr>
        <w:t>Matin</w:t>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pPr>
      <w:r>
        <w:rPr>
          <w:rFonts w:cs="Calibri" w:eastAsia="Times New Roman"/>
          <w:b/>
          <w:color w:val="7030A0"/>
          <w:sz w:val="40"/>
          <w:szCs w:val="40"/>
          <w:lang w:eastAsia="fr-FR"/>
        </w:rPr>
        <w:t>8h30              Ouverture officielle du colloque</w:t>
      </w:r>
      <w:r>
        <w:rPr>
          <w:rFonts w:cs="Calibri" w:eastAsia="Times New Roman"/>
          <w:b/>
          <w:sz w:val="32"/>
          <w:szCs w:val="32"/>
          <w:lang w:eastAsia="fr-FR"/>
        </w:rPr>
        <w:t xml:space="preserve">  </w:t>
      </w:r>
    </w:p>
    <w:p>
      <w:pPr>
        <w:pStyle w:val="style0"/>
        <w:spacing w:after="28" w:before="28" w:line="100" w:lineRule="atLeast"/>
        <w:contextualSpacing w:val="false"/>
      </w:pPr>
      <w:r>
        <w:rPr>
          <w:rFonts w:cs="Calibri" w:eastAsia="Times New Roman"/>
          <w:b/>
          <w:sz w:val="28"/>
          <w:szCs w:val="28"/>
          <w:lang w:eastAsia="fr-FR"/>
        </w:rPr>
        <w:t xml:space="preserve">Olivier Bianchi, </w:t>
      </w:r>
      <w:r>
        <w:rPr>
          <w:rFonts w:cs="Calibri" w:eastAsia="Times New Roman"/>
          <w:sz w:val="28"/>
          <w:szCs w:val="28"/>
          <w:lang w:eastAsia="fr-FR"/>
        </w:rPr>
        <w:t>Maire de Clermont-Ferrand,</w:t>
      </w:r>
      <w:r>
        <w:rPr>
          <w:rFonts w:cs="Calibri" w:eastAsia="Times New Roman"/>
          <w:b/>
          <w:sz w:val="28"/>
          <w:szCs w:val="28"/>
          <w:lang w:eastAsia="fr-FR"/>
        </w:rPr>
        <w:t xml:space="preserve"> </w:t>
      </w:r>
      <w:r>
        <w:rPr>
          <w:rFonts w:cs="Calibri" w:eastAsia="Times New Roman"/>
          <w:sz w:val="28"/>
          <w:szCs w:val="28"/>
          <w:lang w:eastAsia="fr-FR"/>
        </w:rPr>
        <w:t>président de Clermont Auvergne Métropole.</w:t>
      </w:r>
    </w:p>
    <w:p>
      <w:pPr>
        <w:pStyle w:val="style0"/>
        <w:spacing w:after="28" w:before="28" w:line="100" w:lineRule="atLeast"/>
        <w:contextualSpacing w:val="false"/>
      </w:pPr>
      <w:r>
        <w:rPr>
          <w:rFonts w:cs="Calibri" w:eastAsia="Times New Roman"/>
          <w:b/>
          <w:sz w:val="28"/>
          <w:szCs w:val="28"/>
          <w:lang w:eastAsia="fr-FR"/>
        </w:rPr>
        <w:t>Jean-Yves GRALL</w:t>
      </w:r>
      <w:r>
        <w:rPr>
          <w:rFonts w:cs="Calibri" w:eastAsia="Times New Roman"/>
          <w:sz w:val="28"/>
          <w:szCs w:val="28"/>
          <w:lang w:eastAsia="fr-FR"/>
        </w:rPr>
        <w:t>, directeur général de l’Agence Régionale de Santé Auvergne-Rhône-Alpes</w:t>
      </w:r>
    </w:p>
    <w:p>
      <w:pPr>
        <w:pStyle w:val="style0"/>
        <w:spacing w:after="28" w:before="28" w:line="100" w:lineRule="atLeast"/>
        <w:contextualSpacing w:val="false"/>
      </w:pPr>
      <w:r>
        <w:rPr>
          <w:rFonts w:cs="Calibri" w:eastAsia="Times New Roman"/>
          <w:b/>
          <w:sz w:val="28"/>
          <w:szCs w:val="28"/>
          <w:lang w:eastAsia="fr-FR"/>
        </w:rPr>
        <w:t xml:space="preserve">9h  </w:t>
      </w:r>
      <w:r>
        <w:rPr>
          <w:rFonts w:cs="Calibri" w:eastAsia="Times New Roman"/>
          <w:b/>
          <w:color w:val="7030A0"/>
          <w:sz w:val="32"/>
          <w:szCs w:val="40"/>
          <w:lang w:eastAsia="fr-FR"/>
        </w:rPr>
        <w:t>Le lien entre les colloques et la scansion du 10ème colloque</w:t>
      </w:r>
      <w:r>
        <w:rPr>
          <w:rFonts w:cs="Calibri" w:eastAsia="Times New Roman"/>
          <w:b/>
          <w:sz w:val="28"/>
          <w:szCs w:val="28"/>
          <w:lang w:eastAsia="fr-FR"/>
        </w:rPr>
        <w:t xml:space="preserve"> </w:t>
      </w:r>
    </w:p>
    <w:p>
      <w:pPr>
        <w:pStyle w:val="style0"/>
        <w:spacing w:after="28" w:before="28" w:line="100" w:lineRule="atLeast"/>
        <w:contextualSpacing w:val="false"/>
      </w:pPr>
      <w:r>
        <w:rPr>
          <w:rFonts w:cs="Calibri" w:eastAsia="Times New Roman"/>
          <w:sz w:val="28"/>
          <w:szCs w:val="28"/>
          <w:lang w:eastAsia="fr-FR"/>
        </w:rPr>
        <w:t>Marie-Élisabeth SANSELME-CARDENAS</w:t>
      </w:r>
      <w:r>
        <w:rPr>
          <w:rFonts w:cs="Calibri" w:eastAsia="Times New Roman"/>
          <w:b/>
          <w:sz w:val="28"/>
          <w:szCs w:val="28"/>
          <w:lang w:eastAsia="fr-FR"/>
        </w:rPr>
        <w:t xml:space="preserve"> </w:t>
      </w:r>
      <w:r>
        <w:rPr>
          <w:rFonts w:cs="Calibri" w:eastAsia="Times New Roman"/>
          <w:sz w:val="28"/>
          <w:szCs w:val="28"/>
          <w:lang w:eastAsia="fr-FR"/>
        </w:rPr>
        <w:t>et Jean-Pierre LEBRUN</w:t>
      </w:r>
    </w:p>
    <w:p>
      <w:pPr>
        <w:pStyle w:val="style0"/>
        <w:spacing w:after="28" w:before="28" w:line="100" w:lineRule="atLeast"/>
        <w:contextualSpacing w:val="false"/>
      </w:pPr>
      <w:r>
        <w:rPr>
          <w:rFonts w:cs="Calibri" w:eastAsia="Times New Roman"/>
          <w:b/>
          <w:sz w:val="28"/>
          <w:szCs w:val="28"/>
          <w:lang w:eastAsia="fr-FR"/>
        </w:rPr>
        <w:t xml:space="preserve">9h45 </w:t>
      </w:r>
      <w:r>
        <w:rPr>
          <w:rFonts w:cs="Calibri" w:eastAsia="Times New Roman"/>
          <w:b/>
          <w:color w:val="7030A0"/>
          <w:sz w:val="32"/>
          <w:szCs w:val="40"/>
          <w:lang w:eastAsia="fr-FR"/>
        </w:rPr>
        <w:t>Conférence inaugurale</w:t>
      </w:r>
      <w:r>
        <w:rPr>
          <w:rFonts w:cs="Calibri" w:eastAsia="Times New Roman"/>
          <w:b/>
          <w:sz w:val="28"/>
          <w:szCs w:val="28"/>
          <w:lang w:eastAsia="fr-FR"/>
        </w:rPr>
        <w:t xml:space="preserve"> </w:t>
      </w:r>
    </w:p>
    <w:p>
      <w:pPr>
        <w:pStyle w:val="style0"/>
        <w:spacing w:after="28" w:before="28" w:line="100" w:lineRule="atLeast"/>
        <w:contextualSpacing w:val="false"/>
      </w:pPr>
      <w:r>
        <w:rPr>
          <w:rFonts w:cs="Calibri" w:eastAsia="Times New Roman"/>
          <w:b/>
          <w:sz w:val="28"/>
          <w:szCs w:val="28"/>
          <w:lang w:eastAsia="fr-FR"/>
        </w:rPr>
        <w:t xml:space="preserve"> </w:t>
      </w:r>
      <w:r>
        <w:rPr>
          <w:rFonts w:cs="Calibri" w:eastAsia="Times New Roman"/>
          <w:b/>
          <w:sz w:val="28"/>
          <w:szCs w:val="28"/>
          <w:lang w:eastAsia="fr-FR"/>
        </w:rPr>
        <w:t>« Apologie de la différence : une nouvelle tentative de dé-stigmatisation des troubles mentaux »</w:t>
      </w:r>
    </w:p>
    <w:p>
      <w:pPr>
        <w:pStyle w:val="style0"/>
        <w:spacing w:after="28" w:before="28" w:line="100" w:lineRule="atLeast"/>
        <w:contextualSpacing w:val="false"/>
      </w:pPr>
      <w:r>
        <w:rPr>
          <w:rFonts w:cs="Calibri" w:eastAsia="Times New Roman"/>
          <w:sz w:val="28"/>
          <w:szCs w:val="28"/>
          <w:lang w:eastAsia="fr-FR"/>
        </w:rPr>
        <w:t>Bruno FALISSARD, Président du colloque</w:t>
      </w:r>
    </w:p>
    <w:p>
      <w:pPr>
        <w:pStyle w:val="style0"/>
        <w:spacing w:after="0" w:before="0" w:line="100" w:lineRule="atLeast"/>
        <w:contextualSpacing w:val="false"/>
      </w:pPr>
      <w:r>
        <w:rPr>
          <w:rFonts w:cs="Calibri" w:eastAsia="Times New Roman"/>
          <w:b/>
          <w:sz w:val="28"/>
          <w:szCs w:val="28"/>
          <w:lang w:eastAsia="fr-FR"/>
        </w:rPr>
        <w:t xml:space="preserve">10h15 </w:t>
      </w:r>
      <w:r>
        <w:rPr>
          <w:rFonts w:cs="Calibri" w:eastAsia="Times New Roman"/>
          <w:i/>
          <w:sz w:val="28"/>
          <w:szCs w:val="28"/>
          <w:lang w:eastAsia="fr-FR"/>
        </w:rPr>
        <w:t>Discussion</w:t>
      </w:r>
    </w:p>
    <w:p>
      <w:pPr>
        <w:pStyle w:val="style0"/>
        <w:spacing w:after="0" w:before="0" w:line="100" w:lineRule="atLeast"/>
        <w:contextualSpacing w:val="false"/>
      </w:pPr>
      <w:r>
        <w:rPr>
          <w:rFonts w:cs="Calibri" w:eastAsia="Times New Roman"/>
          <w:b/>
          <w:sz w:val="28"/>
          <w:szCs w:val="28"/>
          <w:lang w:eastAsia="fr-FR"/>
        </w:rPr>
        <w:t>10h30</w:t>
      </w:r>
      <w:r>
        <w:rPr>
          <w:rFonts w:cs="Calibri" w:eastAsia="Times New Roman"/>
          <w:sz w:val="28"/>
          <w:szCs w:val="28"/>
          <w:lang w:eastAsia="fr-FR"/>
        </w:rPr>
        <w:t xml:space="preserve"> </w:t>
      </w:r>
      <w:r>
        <w:rPr>
          <w:rFonts w:cs="Calibri" w:eastAsia="Times New Roman"/>
          <w:i/>
          <w:sz w:val="28"/>
          <w:szCs w:val="28"/>
          <w:lang w:eastAsia="fr-FR"/>
        </w:rPr>
        <w:t>Pause</w:t>
      </w:r>
    </w:p>
    <w:p>
      <w:pPr>
        <w:pStyle w:val="style0"/>
        <w:spacing w:after="0" w:before="0" w:line="100" w:lineRule="atLeast"/>
        <w:contextualSpacing w:val="false"/>
      </w:pPr>
      <w:r>
        <w:rPr>
          <w:rFonts w:cs="Calibri" w:eastAsia="Times New Roman"/>
          <w:sz w:val="28"/>
          <w:szCs w:val="28"/>
          <w:lang w:eastAsia="fr-FR"/>
        </w:rPr>
      </w:r>
    </w:p>
    <w:p>
      <w:pPr>
        <w:pStyle w:val="style0"/>
      </w:pPr>
      <w:r>
        <w:rPr>
          <w:rFonts w:cs="Calibri" w:eastAsia="Times New Roman"/>
          <w:b/>
          <w:sz w:val="28"/>
          <w:szCs w:val="28"/>
          <w:lang w:eastAsia="fr-FR"/>
        </w:rPr>
        <w:t xml:space="preserve">10h45  </w:t>
      </w:r>
      <w:r>
        <w:rPr>
          <w:rFonts w:cs="Calibri" w:eastAsia="Times New Roman"/>
          <w:b/>
          <w:color w:val="7030A0"/>
          <w:sz w:val="32"/>
          <w:szCs w:val="40"/>
          <w:lang w:eastAsia="fr-FR"/>
        </w:rPr>
        <w:t>La négativité dans le langage</w:t>
      </w:r>
    </w:p>
    <w:p>
      <w:pPr>
        <w:pStyle w:val="style0"/>
      </w:pPr>
      <w:r>
        <w:rPr>
          <w:b/>
          <w:sz w:val="28"/>
          <w:szCs w:val="28"/>
          <w:lang w:eastAsia="fr-FR"/>
        </w:rPr>
        <w:t xml:space="preserve">10h45 </w:t>
      </w:r>
      <w:r>
        <w:rPr>
          <w:rFonts w:cs="Calibri" w:eastAsia="Times New Roman"/>
          <w:b/>
          <w:bCs/>
          <w:sz w:val="28"/>
          <w:szCs w:val="28"/>
          <w:lang w:eastAsia="fr-FR"/>
        </w:rPr>
        <w:t>N'y a-t-il pas des choses à dire sur la négation (dans le corpus DECLICS2016)</w:t>
      </w:r>
      <w:r>
        <w:rPr>
          <w:b/>
          <w:sz w:val="28"/>
          <w:szCs w:val="28"/>
          <w:lang w:eastAsia="fr-FR"/>
        </w:rPr>
        <w:t xml:space="preserve"> </w:t>
      </w:r>
    </w:p>
    <w:p>
      <w:pPr>
        <w:pStyle w:val="style0"/>
      </w:pPr>
      <w:r>
        <w:rPr>
          <w:sz w:val="28"/>
          <w:szCs w:val="28"/>
          <w:lang w:eastAsia="fr-FR"/>
        </w:rPr>
        <w:t>Paul CAPPEAU</w:t>
      </w:r>
    </w:p>
    <w:p>
      <w:pPr>
        <w:pStyle w:val="style0"/>
      </w:pPr>
      <w:r>
        <w:rPr>
          <w:b/>
          <w:sz w:val="28"/>
          <w:szCs w:val="28"/>
          <w:lang w:eastAsia="fr-FR"/>
        </w:rPr>
        <w:t xml:space="preserve">11h </w:t>
      </w:r>
      <w:r>
        <w:rPr>
          <w:sz w:val="28"/>
          <w:szCs w:val="28"/>
          <w:lang w:eastAsia="fr-FR"/>
        </w:rPr>
        <w:t xml:space="preserve">Introduction à la séquence : </w:t>
      </w:r>
      <w:r>
        <w:rPr>
          <w:b/>
          <w:sz w:val="28"/>
          <w:szCs w:val="28"/>
          <w:lang w:eastAsia="fr-FR"/>
        </w:rPr>
        <w:t>Écriture et négativité</w:t>
      </w:r>
    </w:p>
    <w:p>
      <w:pPr>
        <w:pStyle w:val="style0"/>
      </w:pPr>
      <w:r>
        <w:rPr>
          <w:sz w:val="28"/>
          <w:szCs w:val="28"/>
          <w:lang w:eastAsia="fr-FR"/>
        </w:rPr>
        <w:t>Jean-Pierre LEBRUN </w:t>
      </w:r>
    </w:p>
    <w:p>
      <w:pPr>
        <w:pStyle w:val="style0"/>
      </w:pPr>
      <w:r>
        <w:rPr>
          <w:b/>
          <w:sz w:val="28"/>
          <w:szCs w:val="28"/>
          <w:lang w:eastAsia="fr-FR"/>
        </w:rPr>
        <w:t>11h15</w:t>
      </w:r>
      <w:r>
        <w:rPr>
          <w:sz w:val="28"/>
          <w:szCs w:val="28"/>
          <w:lang w:eastAsia="fr-FR"/>
        </w:rPr>
        <w:t xml:space="preserve"> </w:t>
      </w:r>
      <w:r>
        <w:rPr>
          <w:b/>
          <w:sz w:val="28"/>
          <w:szCs w:val="28"/>
          <w:lang w:eastAsia="fr-FR"/>
        </w:rPr>
        <w:t>Écriture et langue</w:t>
      </w:r>
    </w:p>
    <w:p>
      <w:pPr>
        <w:pStyle w:val="style0"/>
      </w:pPr>
      <w:r>
        <w:rPr>
          <w:sz w:val="28"/>
          <w:szCs w:val="28"/>
          <w:lang w:eastAsia="fr-FR"/>
        </w:rPr>
        <w:t>Nicole MALINCONI (Hôpital silence, Minuit) </w:t>
      </w:r>
    </w:p>
    <w:p>
      <w:pPr>
        <w:pStyle w:val="style0"/>
        <w:shd w:fill="FFFFFF" w:val="clear"/>
      </w:pPr>
      <w:r>
        <w:rPr>
          <w:b/>
          <w:sz w:val="28"/>
          <w:szCs w:val="28"/>
          <w:lang w:eastAsia="fr-FR"/>
        </w:rPr>
        <w:t>12h</w:t>
      </w:r>
      <w:r>
        <w:rPr>
          <w:sz w:val="28"/>
          <w:szCs w:val="28"/>
          <w:lang w:eastAsia="fr-FR"/>
        </w:rPr>
        <w:t xml:space="preserve"> </w:t>
      </w:r>
      <w:r>
        <w:rPr>
          <w:b/>
          <w:sz w:val="28"/>
          <w:szCs w:val="28"/>
          <w:lang w:eastAsia="fr-FR"/>
        </w:rPr>
        <w:t> La leçon de Francis Ponge </w:t>
      </w:r>
      <w:r>
        <w:rPr>
          <w:rFonts w:ascii="Arial" w:cs="Arial" w:eastAsia="Times New Roman" w:hAnsi="Arial"/>
          <w:color w:val="222222"/>
          <w:sz w:val="19"/>
          <w:szCs w:val="19"/>
          <w:lang w:eastAsia="fr-FR"/>
        </w:rPr>
        <w:t xml:space="preserve"> </w:t>
      </w:r>
    </w:p>
    <w:p>
      <w:pPr>
        <w:pStyle w:val="style0"/>
        <w:shd w:fill="FFFFFF" w:val="clear"/>
      </w:pPr>
      <w:r>
        <w:rPr>
          <w:sz w:val="28"/>
          <w:szCs w:val="28"/>
          <w:lang w:eastAsia="fr-FR"/>
        </w:rPr>
        <w:t xml:space="preserve">Pierre MALENGREAU </w:t>
      </w:r>
    </w:p>
    <w:p>
      <w:pPr>
        <w:pStyle w:val="style0"/>
        <w:spacing w:after="0" w:before="0" w:line="100" w:lineRule="atLeast"/>
        <w:contextualSpacing w:val="false"/>
      </w:pPr>
      <w:r>
        <w:rPr>
          <w:rFonts w:cs="Calibri" w:eastAsia="Times New Roman"/>
          <w:b/>
          <w:sz w:val="28"/>
          <w:szCs w:val="28"/>
          <w:lang w:eastAsia="fr-FR"/>
        </w:rPr>
        <w:t xml:space="preserve">12h45 </w:t>
      </w:r>
      <w:r>
        <w:rPr>
          <w:rFonts w:cs="Calibri" w:eastAsia="Times New Roman"/>
          <w:i/>
          <w:sz w:val="28"/>
          <w:szCs w:val="28"/>
          <w:lang w:eastAsia="fr-FR"/>
        </w:rPr>
        <w:t>Discussion de la séquence sur le langage</w:t>
      </w:r>
    </w:p>
    <w:p>
      <w:pPr>
        <w:pStyle w:val="style0"/>
        <w:spacing w:after="28" w:before="28" w:line="100" w:lineRule="atLeast"/>
        <w:ind w:hanging="0" w:left="360" w:right="0"/>
        <w:contextualSpacing w:val="false"/>
        <w:jc w:val="center"/>
      </w:pPr>
      <w:r>
        <w:rPr>
          <w:rFonts w:cs="Calibri" w:eastAsia="Times New Roman"/>
          <w:b/>
          <w:sz w:val="32"/>
          <w:szCs w:val="32"/>
          <w:lang w:eastAsia="fr-FR"/>
        </w:rPr>
      </w:r>
    </w:p>
    <w:p>
      <w:pPr>
        <w:pStyle w:val="style0"/>
        <w:spacing w:after="28" w:before="28" w:line="100" w:lineRule="atLeast"/>
        <w:ind w:hanging="0" w:left="360" w:right="0"/>
        <w:contextualSpacing w:val="false"/>
        <w:jc w:val="center"/>
      </w:pPr>
      <w:r>
        <w:rPr>
          <w:rFonts w:cs="Calibri" w:eastAsia="Times New Roman"/>
          <w:b/>
          <w:color w:val="7030A0"/>
          <w:sz w:val="40"/>
          <w:szCs w:val="40"/>
          <w:lang w:eastAsia="fr-FR"/>
        </w:rPr>
        <w:t>13h  Pause déjeuner</w:t>
      </w:r>
      <w:r>
        <w:rPr>
          <w:rFonts w:cs="Calibri" w:eastAsia="Times New Roman"/>
          <w:b/>
          <w:sz w:val="32"/>
          <w:szCs w:val="32"/>
          <w:lang w:eastAsia="fr-FR"/>
        </w:rPr>
        <w:t xml:space="preserve">  </w:t>
      </w:r>
    </w:p>
    <w:p>
      <w:pPr>
        <w:pStyle w:val="style0"/>
        <w:spacing w:after="28" w:before="28" w:line="100" w:lineRule="atLeast"/>
        <w:contextualSpacing w:val="false"/>
        <w:jc w:val="center"/>
      </w:pPr>
      <w:r>
        <w:rPr>
          <w:rFonts w:cs="Calibri" w:eastAsia="Times New Roman"/>
          <w:b/>
          <w:sz w:val="32"/>
          <w:szCs w:val="32"/>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t>Après-midi</w:t>
      </w:r>
    </w:p>
    <w:p>
      <w:pPr>
        <w:pStyle w:val="style27"/>
        <w:spacing w:after="28" w:before="28" w:line="100" w:lineRule="atLeast"/>
        <w:contextualSpacing/>
        <w:jc w:val="center"/>
      </w:pPr>
      <w:r>
        <w:rPr>
          <w:rFonts w:cs="Calibri" w:eastAsia="Times New Roman"/>
          <w:b/>
          <w:sz w:val="28"/>
          <w:szCs w:val="32"/>
          <w:lang w:eastAsia="fr-FR"/>
        </w:rPr>
        <w:t>Dominique MOMIRON et les acteurs de l’académie de Clermont-Ferrand</w:t>
      </w:r>
    </w:p>
    <w:p>
      <w:pPr>
        <w:pStyle w:val="style0"/>
        <w:spacing w:after="28" w:before="28" w:line="100" w:lineRule="atLeast"/>
        <w:contextualSpacing w:val="false"/>
        <w:jc w:val="center"/>
      </w:pPr>
      <w:r>
        <w:rPr>
          <w:rFonts w:cs="Calibri" w:eastAsia="Times New Roman"/>
          <w:b/>
          <w:color w:val="7030A0"/>
          <w:sz w:val="40"/>
          <w:szCs w:val="40"/>
          <w:lang w:eastAsia="fr-FR"/>
        </w:rPr>
        <w:t>Le handicap. Les DYS</w:t>
      </w:r>
    </w:p>
    <w:p>
      <w:pPr>
        <w:pStyle w:val="style0"/>
        <w:spacing w:after="28" w:before="28" w:line="100" w:lineRule="atLeast"/>
        <w:contextualSpacing w:val="false"/>
        <w:jc w:val="center"/>
      </w:pPr>
      <w:r>
        <w:rPr>
          <w:rFonts w:cs="Calibri" w:eastAsia="Times New Roman"/>
          <w:b/>
          <w:sz w:val="28"/>
          <w:szCs w:val="28"/>
          <w:lang w:eastAsia="fr-FR"/>
        </w:rPr>
      </w:r>
    </w:p>
    <w:p>
      <w:pPr>
        <w:pStyle w:val="style29"/>
      </w:pPr>
      <w:r>
        <w:rPr>
          <w:rFonts w:cs="Calibri"/>
          <w:b/>
          <w:color w:val="000000"/>
          <w:sz w:val="28"/>
          <w:szCs w:val="28"/>
          <w:lang w:eastAsia="fr-FR"/>
        </w:rPr>
        <w:t xml:space="preserve">14h30 </w:t>
      </w:r>
      <w:r>
        <w:rPr>
          <w:rFonts w:cs="Calibri"/>
          <w:b/>
          <w:bCs/>
          <w:color w:val="000000"/>
          <w:sz w:val="28"/>
          <w:szCs w:val="28"/>
          <w:shd w:fill="FFFFFF" w:val="clear"/>
        </w:rPr>
        <w:t>La scolarité des enfants avec troubles spécifiques du langage et des apprentissages (TSLA) et les enjeux de l'école inclusive</w:t>
      </w:r>
      <w:r>
        <w:rPr>
          <w:rFonts w:cs="Calibri"/>
          <w:color w:val="000000"/>
          <w:sz w:val="28"/>
          <w:szCs w:val="28"/>
          <w:shd w:fill="FFFFFF" w:val="clear"/>
        </w:rPr>
        <w:t>.</w:t>
      </w:r>
    </w:p>
    <w:p>
      <w:pPr>
        <w:pStyle w:val="style29"/>
      </w:pPr>
      <w:r>
        <w:rPr>
          <w:rFonts w:cs="Calibri"/>
          <w:color w:val="000000"/>
          <w:sz w:val="28"/>
          <w:szCs w:val="28"/>
          <w:lang w:eastAsia="fr-FR"/>
        </w:rPr>
        <w:t>Serge THOMAZET</w:t>
      </w:r>
    </w:p>
    <w:p>
      <w:pPr>
        <w:pStyle w:val="style29"/>
      </w:pPr>
      <w:r>
        <w:rPr>
          <w:rFonts w:cs="Calibri"/>
          <w:color w:val="000000"/>
          <w:sz w:val="28"/>
          <w:szCs w:val="28"/>
          <w:lang w:eastAsia="fr-FR"/>
        </w:rPr>
      </w:r>
    </w:p>
    <w:p>
      <w:pPr>
        <w:pStyle w:val="style29"/>
      </w:pPr>
      <w:r>
        <w:rPr>
          <w:rFonts w:cs="Calibri"/>
          <w:b/>
          <w:color w:val="000000"/>
          <w:sz w:val="28"/>
          <w:szCs w:val="28"/>
          <w:lang w:eastAsia="fr-FR"/>
        </w:rPr>
        <w:t>15h15  Les TSLA : ce que l'on en sait aujourd'hui sur le plan médical, le rôle des médecins scolaires dans leur prise en charge.</w:t>
      </w:r>
    </w:p>
    <w:p>
      <w:pPr>
        <w:pStyle w:val="style29"/>
      </w:pPr>
      <w:r>
        <w:rPr>
          <w:rFonts w:cs="Calibri"/>
          <w:color w:val="000000"/>
          <w:sz w:val="28"/>
          <w:szCs w:val="28"/>
          <w:lang w:eastAsia="fr-FR"/>
        </w:rPr>
        <w:t>Fleur ROUVEYROL</w:t>
      </w:r>
    </w:p>
    <w:p>
      <w:pPr>
        <w:pStyle w:val="style29"/>
      </w:pPr>
      <w:r>
        <w:rPr>
          <w:rFonts w:cs="Calibri"/>
          <w:color w:val="000000"/>
          <w:sz w:val="28"/>
          <w:szCs w:val="28"/>
          <w:lang w:eastAsia="fr-FR"/>
        </w:rPr>
      </w:r>
    </w:p>
    <w:p>
      <w:pPr>
        <w:pStyle w:val="style29"/>
      </w:pPr>
      <w:r>
        <w:rPr>
          <w:rFonts w:cs="Calibri"/>
          <w:b/>
          <w:color w:val="000000"/>
          <w:sz w:val="28"/>
          <w:szCs w:val="28"/>
          <w:lang w:eastAsia="fr-FR"/>
        </w:rPr>
        <w:t>15h30  La clinique de la DYSfficulté : du négatif à la surcompensation</w:t>
      </w:r>
    </w:p>
    <w:p>
      <w:pPr>
        <w:pStyle w:val="style29"/>
      </w:pPr>
      <w:r>
        <w:rPr>
          <w:rFonts w:cs="Calibri"/>
          <w:color w:val="000000"/>
          <w:sz w:val="28"/>
          <w:szCs w:val="28"/>
          <w:lang w:eastAsia="fr-FR"/>
        </w:rPr>
        <w:t>Marie-Pierre BIDAL</w:t>
      </w:r>
    </w:p>
    <w:p>
      <w:pPr>
        <w:pStyle w:val="style29"/>
      </w:pPr>
      <w:r>
        <w:rPr>
          <w:rFonts w:cs="Calibri"/>
          <w:color w:val="000000"/>
          <w:sz w:val="28"/>
          <w:szCs w:val="28"/>
          <w:lang w:eastAsia="fr-FR"/>
        </w:rPr>
      </w:r>
    </w:p>
    <w:p>
      <w:pPr>
        <w:pStyle w:val="style29"/>
      </w:pPr>
      <w:r>
        <w:rPr>
          <w:rFonts w:cs="Calibri"/>
          <w:b/>
          <w:color w:val="000000"/>
          <w:sz w:val="28"/>
          <w:szCs w:val="28"/>
          <w:lang w:eastAsia="fr-FR"/>
        </w:rPr>
        <w:t>15h45  La prise en compte des TSLA dans la formation des professeurs : formation initiale, formation continue, formation spécialisée.</w:t>
      </w:r>
    </w:p>
    <w:p>
      <w:pPr>
        <w:pStyle w:val="style29"/>
      </w:pPr>
      <w:r>
        <w:rPr>
          <w:rFonts w:cs="Calibri"/>
          <w:color w:val="000000"/>
          <w:sz w:val="28"/>
          <w:szCs w:val="28"/>
          <w:lang w:eastAsia="fr-FR"/>
        </w:rPr>
        <w:t>François CURIEN</w:t>
      </w:r>
    </w:p>
    <w:p>
      <w:pPr>
        <w:pStyle w:val="style29"/>
      </w:pPr>
      <w:r>
        <w:rPr>
          <w:rFonts w:cs="Calibri"/>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t xml:space="preserve">16H00  </w:t>
      </w:r>
      <w:r>
        <w:rPr>
          <w:rFonts w:cs="Calibri"/>
          <w:b/>
          <w:bCs/>
          <w:color w:val="000000"/>
          <w:sz w:val="28"/>
          <w:szCs w:val="28"/>
          <w:shd w:fill="FFFFFF" w:val="clear"/>
        </w:rPr>
        <w:t>Les enseignants et les DYS : réalités, besoins, accompagnement, outils et ressources au quotidien</w:t>
      </w:r>
      <w:r>
        <w:rPr>
          <w:rFonts w:cs="Calibri"/>
          <w:b/>
          <w:color w:val="000000"/>
          <w:sz w:val="28"/>
          <w:szCs w:val="28"/>
          <w:lang w:eastAsia="fr-FR"/>
        </w:rPr>
        <w:t>.</w:t>
      </w:r>
    </w:p>
    <w:p>
      <w:pPr>
        <w:pStyle w:val="style29"/>
      </w:pPr>
      <w:r>
        <w:rPr>
          <w:rFonts w:cs="Calibri"/>
          <w:color w:val="000000"/>
          <w:sz w:val="28"/>
          <w:szCs w:val="28"/>
          <w:lang w:eastAsia="fr-FR"/>
        </w:rPr>
        <w:t>Aurélie STRADY</w:t>
      </w:r>
    </w:p>
    <w:p>
      <w:pPr>
        <w:pStyle w:val="style29"/>
      </w:pPr>
      <w:r>
        <w:rPr>
          <w:rFonts w:cs="Calibri"/>
          <w:color w:val="000000"/>
          <w:sz w:val="28"/>
          <w:szCs w:val="28"/>
          <w:lang w:eastAsia="fr-FR"/>
        </w:rPr>
      </w:r>
    </w:p>
    <w:p>
      <w:pPr>
        <w:pStyle w:val="style29"/>
      </w:pPr>
      <w:r>
        <w:rPr>
          <w:rFonts w:cs="Calibri"/>
          <w:b/>
          <w:color w:val="000000"/>
          <w:sz w:val="28"/>
          <w:szCs w:val="28"/>
          <w:lang w:eastAsia="fr-FR"/>
        </w:rPr>
        <w:t>16h15</w:t>
      </w:r>
      <w:r>
        <w:rPr>
          <w:rFonts w:cs="Calibri"/>
          <w:color w:val="000000"/>
          <w:sz w:val="28"/>
          <w:szCs w:val="28"/>
          <w:lang w:eastAsia="fr-FR"/>
        </w:rPr>
        <w:t xml:space="preserve">   </w:t>
      </w:r>
      <w:r>
        <w:rPr>
          <w:rFonts w:cs="Calibri"/>
          <w:i/>
          <w:color w:val="000000"/>
          <w:sz w:val="28"/>
          <w:szCs w:val="28"/>
          <w:lang w:eastAsia="fr-FR"/>
        </w:rPr>
        <w:t>Discussion</w:t>
      </w:r>
    </w:p>
    <w:p>
      <w:pPr>
        <w:pStyle w:val="style29"/>
      </w:pPr>
      <w:r>
        <w:rPr>
          <w:rFonts w:cs="Calibri"/>
          <w:color w:val="000000"/>
          <w:sz w:val="28"/>
          <w:szCs w:val="28"/>
          <w:lang w:eastAsia="fr-FR"/>
        </w:rPr>
      </w:r>
    </w:p>
    <w:p>
      <w:pPr>
        <w:pStyle w:val="style29"/>
      </w:pPr>
      <w:r>
        <w:rPr>
          <w:rFonts w:cs="Calibri"/>
          <w:b/>
          <w:color w:val="000000"/>
          <w:sz w:val="28"/>
          <w:szCs w:val="28"/>
          <w:lang w:eastAsia="fr-FR"/>
        </w:rPr>
        <w:t>16h30</w:t>
      </w:r>
      <w:r>
        <w:rPr>
          <w:rFonts w:cs="Calibri"/>
          <w:color w:val="000000"/>
          <w:sz w:val="28"/>
          <w:szCs w:val="28"/>
          <w:lang w:eastAsia="fr-FR"/>
        </w:rPr>
        <w:t xml:space="preserve"> </w:t>
      </w:r>
      <w:r>
        <w:rPr>
          <w:rFonts w:cs="Calibri"/>
          <w:i/>
          <w:color w:val="000000"/>
          <w:sz w:val="28"/>
          <w:szCs w:val="28"/>
          <w:lang w:eastAsia="fr-FR"/>
        </w:rPr>
        <w:t xml:space="preserve"> Pause</w:t>
      </w:r>
    </w:p>
    <w:p>
      <w:pPr>
        <w:pStyle w:val="style29"/>
      </w:pPr>
      <w:r>
        <w:rPr>
          <w:rFonts w:cs="Calibri"/>
          <w:color w:val="000000"/>
          <w:sz w:val="28"/>
          <w:szCs w:val="28"/>
          <w:lang w:eastAsia="fr-FR"/>
        </w:rPr>
      </w:r>
    </w:p>
    <w:p>
      <w:pPr>
        <w:pStyle w:val="style29"/>
      </w:pPr>
      <w:r>
        <w:rPr>
          <w:rFonts w:cs="Calibri"/>
          <w:b/>
          <w:color w:val="000000"/>
          <w:sz w:val="28"/>
          <w:szCs w:val="28"/>
          <w:lang w:eastAsia="fr-FR"/>
        </w:rPr>
        <w:t xml:space="preserve">16H45  </w:t>
      </w:r>
      <w:r>
        <w:rPr>
          <w:rFonts w:cs="Calibri"/>
          <w:b/>
          <w:bCs/>
          <w:color w:val="000000"/>
          <w:sz w:val="28"/>
          <w:szCs w:val="28"/>
          <w:shd w:fill="FFFFFF" w:val="clear"/>
        </w:rPr>
        <w:t>La dyspraxie : signes d’alerte en classe, points de vigilance et incidences sur les apprentissages scolaires, propositions d’adaptations et de compensation :  les outils mis à disposition par </w:t>
      </w:r>
      <w:r>
        <w:rPr>
          <w:rFonts w:cs="Calibri"/>
          <w:b/>
          <w:bCs/>
          <w:i/>
          <w:color w:val="000000"/>
          <w:sz w:val="28"/>
          <w:szCs w:val="28"/>
          <w:shd w:fill="FFFFFF" w:val="clear"/>
        </w:rPr>
        <w:t>Le Cartable fantastique</w:t>
      </w:r>
      <w:r>
        <w:rPr>
          <w:rFonts w:cs="Calibri"/>
          <w:b/>
          <w:bCs/>
          <w:color w:val="000000"/>
          <w:sz w:val="28"/>
          <w:szCs w:val="28"/>
          <w:shd w:fill="FFFFFF" w:val="clear"/>
        </w:rPr>
        <w:t>.</w:t>
      </w:r>
    </w:p>
    <w:p>
      <w:pPr>
        <w:pStyle w:val="style29"/>
      </w:pPr>
      <w:r>
        <w:rPr>
          <w:rFonts w:cs="Calibri"/>
          <w:color w:val="000000"/>
          <w:sz w:val="28"/>
          <w:szCs w:val="28"/>
          <w:lang w:eastAsia="fr-FR"/>
        </w:rPr>
        <w:t>Valérie GREMBI</w:t>
      </w:r>
    </w:p>
    <w:p>
      <w:pPr>
        <w:pStyle w:val="style29"/>
      </w:pPr>
      <w:r>
        <w:rPr>
          <w:rFonts w:cs="Calibri"/>
          <w:color w:val="000000"/>
          <w:sz w:val="28"/>
          <w:szCs w:val="28"/>
          <w:lang w:eastAsia="fr-FR"/>
        </w:rPr>
      </w:r>
    </w:p>
    <w:p>
      <w:pPr>
        <w:pStyle w:val="style29"/>
      </w:pPr>
      <w:r>
        <w:rPr>
          <w:rFonts w:cs="Calibri"/>
          <w:b/>
          <w:color w:val="000000"/>
          <w:sz w:val="28"/>
          <w:szCs w:val="28"/>
          <w:lang w:eastAsia="fr-FR"/>
        </w:rPr>
        <w:t>17h45  La littérature "DYS" avec le plaisir de lire</w:t>
      </w:r>
      <w:r>
        <w:rPr>
          <w:rFonts w:cs="Calibri"/>
          <w:color w:val="000000"/>
          <w:sz w:val="28"/>
          <w:szCs w:val="28"/>
          <w:lang w:eastAsia="fr-FR"/>
        </w:rPr>
        <w:t>.</w:t>
      </w:r>
    </w:p>
    <w:p>
      <w:pPr>
        <w:pStyle w:val="style29"/>
      </w:pPr>
      <w:r>
        <w:rPr>
          <w:rFonts w:cs="Calibri"/>
          <w:color w:val="000000"/>
          <w:sz w:val="28"/>
          <w:szCs w:val="28"/>
          <w:lang w:eastAsia="fr-FR"/>
        </w:rPr>
        <w:t>Nadine BRUNCOSME</w:t>
      </w:r>
    </w:p>
    <w:p>
      <w:pPr>
        <w:pStyle w:val="style29"/>
      </w:pPr>
      <w:r>
        <w:rPr>
          <w:rFonts w:cs="Calibri"/>
          <w:color w:val="000000"/>
          <w:sz w:val="28"/>
          <w:szCs w:val="28"/>
          <w:lang w:eastAsia="fr-FR"/>
        </w:rPr>
      </w:r>
    </w:p>
    <w:p>
      <w:pPr>
        <w:pStyle w:val="style29"/>
      </w:pPr>
      <w:r>
        <w:rPr>
          <w:rFonts w:cs="Calibri"/>
          <w:color w:val="000000"/>
          <w:sz w:val="28"/>
          <w:szCs w:val="28"/>
          <w:lang w:eastAsia="fr-FR"/>
        </w:rPr>
        <w:t>18h20  PAUSE</w:t>
      </w:r>
    </w:p>
    <w:p>
      <w:pPr>
        <w:pStyle w:val="style29"/>
      </w:pPr>
      <w:r>
        <w:rPr>
          <w:rFonts w:cs="Calibri"/>
          <w:color w:val="000000"/>
          <w:sz w:val="28"/>
          <w:szCs w:val="28"/>
          <w:lang w:eastAsia="fr-FR"/>
        </w:rPr>
      </w:r>
    </w:p>
    <w:p>
      <w:pPr>
        <w:pStyle w:val="style29"/>
      </w:pPr>
      <w:r>
        <w:rPr>
          <w:rFonts w:cs="Calibri"/>
          <w:color w:val="000000"/>
          <w:sz w:val="28"/>
          <w:szCs w:val="28"/>
          <w:lang w:eastAsia="fr-FR"/>
        </w:rPr>
        <w:t xml:space="preserve">18H30  </w:t>
      </w:r>
      <w:r>
        <w:rPr>
          <w:rFonts w:cs="Calibri"/>
          <w:b/>
          <w:color w:val="000000"/>
          <w:sz w:val="28"/>
          <w:szCs w:val="28"/>
          <w:lang w:eastAsia="fr-FR"/>
        </w:rPr>
        <w:t>La Vie entre les Mots, Moi, Benjamin, dyslexique et écriveur de livres</w:t>
      </w:r>
    </w:p>
    <w:p>
      <w:pPr>
        <w:pStyle w:val="style29"/>
      </w:pPr>
      <w:r>
        <w:rPr>
          <w:rFonts w:cs="Calibri"/>
          <w:color w:val="000000"/>
          <w:sz w:val="28"/>
          <w:szCs w:val="28"/>
          <w:lang w:eastAsia="fr-FR"/>
        </w:rPr>
        <w:t>(Extraits de la pièce de théâtre de Benjamin Cognet)</w:t>
      </w:r>
    </w:p>
    <w:p>
      <w:pPr>
        <w:pStyle w:val="style29"/>
      </w:pPr>
      <w:r>
        <w:rPr>
          <w:rFonts w:cs="Calibri"/>
          <w:color w:val="000000"/>
          <w:sz w:val="28"/>
          <w:szCs w:val="28"/>
          <w:lang w:eastAsia="fr-FR"/>
        </w:rPr>
        <w:t>La Compagnie des Dys® </w:t>
      </w:r>
    </w:p>
    <w:p>
      <w:pPr>
        <w:pStyle w:val="style29"/>
      </w:pPr>
      <w:r>
        <w:rPr>
          <w:rFonts w:cs="Calibri"/>
          <w:b/>
          <w:color w:val="000000"/>
          <w:sz w:val="28"/>
          <w:szCs w:val="28"/>
          <w:lang w:eastAsia="fr-FR"/>
        </w:rPr>
      </w:r>
    </w:p>
    <w:p>
      <w:pPr>
        <w:pStyle w:val="style29"/>
      </w:pPr>
      <w:r>
        <w:rPr>
          <w:rFonts w:cs="Calibri"/>
          <w:b/>
          <w:color w:val="000000"/>
          <w:sz w:val="28"/>
          <w:szCs w:val="28"/>
          <w:lang w:eastAsia="fr-FR"/>
        </w:rPr>
        <w:t xml:space="preserve">19h00 </w:t>
      </w:r>
    </w:p>
    <w:p>
      <w:pPr>
        <w:pStyle w:val="style29"/>
      </w:pPr>
      <w:r>
        <w:rPr>
          <w:rFonts w:cs="Calibri"/>
          <w:i/>
          <w:color w:val="000000"/>
          <w:sz w:val="28"/>
          <w:szCs w:val="28"/>
          <w:lang w:eastAsia="fr-FR"/>
        </w:rPr>
        <w:t>Analyse, éclairage psychanalytique et discussion</w:t>
      </w:r>
    </w:p>
    <w:p>
      <w:pPr>
        <w:pStyle w:val="style29"/>
      </w:pPr>
      <w:r>
        <w:rPr>
          <w:rFonts w:cs="Calibri"/>
          <w:color w:val="000000"/>
          <w:sz w:val="28"/>
          <w:szCs w:val="28"/>
          <w:lang w:eastAsia="fr-FR"/>
        </w:rPr>
      </w:r>
    </w:p>
    <w:p>
      <w:pPr>
        <w:pStyle w:val="style29"/>
      </w:pPr>
      <w:r>
        <w:rPr>
          <w:rFonts w:cs="Calibri"/>
          <w:b/>
          <w:color w:val="000000"/>
          <w:sz w:val="28"/>
          <w:szCs w:val="28"/>
          <w:lang w:eastAsia="fr-FR"/>
        </w:rPr>
        <w:t>19h15  Mot de conclusion</w:t>
      </w:r>
    </w:p>
    <w:p>
      <w:pPr>
        <w:pStyle w:val="style29"/>
      </w:pPr>
      <w:r>
        <w:rPr>
          <w:rFonts w:cs="Calibri"/>
          <w:color w:val="000000"/>
          <w:sz w:val="28"/>
          <w:szCs w:val="28"/>
          <w:lang w:eastAsia="fr-FR"/>
        </w:rPr>
        <w:t>Dominique MOMIRON</w:t>
      </w:r>
    </w:p>
    <w:p>
      <w:pPr>
        <w:pStyle w:val="style29"/>
      </w:pPr>
      <w:r>
        <w:rPr>
          <w:rFonts w:cs="Calibri"/>
          <w:color w:val="000000"/>
          <w:sz w:val="28"/>
          <w:szCs w:val="28"/>
          <w:lang w:eastAsia="fr-FR"/>
        </w:rPr>
      </w:r>
    </w:p>
    <w:p>
      <w:pPr>
        <w:pStyle w:val="style29"/>
      </w:pPr>
      <w:r>
        <w:rPr>
          <w:rFonts w:cs="Calibri"/>
          <w:color w:val="000000"/>
          <w:sz w:val="28"/>
          <w:szCs w:val="28"/>
          <w:lang w:eastAsia="fr-FR"/>
        </w:rPr>
      </w:r>
    </w:p>
    <w:p>
      <w:pPr>
        <w:pStyle w:val="style29"/>
      </w:pPr>
      <w:r>
        <w:rPr>
          <w:rFonts w:cs="Calibri"/>
          <w:color w:val="000000"/>
          <w:sz w:val="28"/>
          <w:szCs w:val="28"/>
          <w:lang w:eastAsia="fr-FR"/>
        </w:rPr>
      </w:r>
    </w:p>
    <w:p>
      <w:pPr>
        <w:pStyle w:val="style29"/>
      </w:pPr>
      <w:r>
        <w:rPr>
          <w:rFonts w:cs="Calibri"/>
          <w:color w:val="000000"/>
          <w:sz w:val="28"/>
          <w:szCs w:val="28"/>
          <w:lang w:eastAsia="fr-FR"/>
        </w:rPr>
        <w:t xml:space="preserve"> </w:t>
      </w:r>
    </w:p>
    <w:p>
      <w:pPr>
        <w:pStyle w:val="style29"/>
      </w:pPr>
      <w:r>
        <w:rPr>
          <w:rFonts w:cs="Calibri" w:eastAsia="Times New Roman"/>
          <w:sz w:val="40"/>
          <w:szCs w:val="40"/>
          <w:lang w:eastAsia="fr-FR"/>
        </w:rPr>
        <w:t xml:space="preserve">20h30 Réception à l’Hôtel de ville </w:t>
      </w:r>
    </w:p>
    <w:p>
      <w:pPr>
        <w:pStyle w:val="style29"/>
      </w:pPr>
      <w:r>
        <w:rPr>
          <w:rFonts w:cs="Calibri"/>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29"/>
      </w:pPr>
      <w:r>
        <w:rPr>
          <w:rFonts w:cs="Calibri"/>
          <w:b/>
          <w:color w:val="000000"/>
          <w:sz w:val="28"/>
          <w:szCs w:val="28"/>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t>Vendredi 28 septembre 2018</w:t>
      </w:r>
    </w:p>
    <w:p>
      <w:pPr>
        <w:pStyle w:val="style0"/>
        <w:spacing w:after="28" w:before="28" w:line="100" w:lineRule="atLeast"/>
        <w:contextualSpacing w:val="false"/>
        <w:jc w:val="center"/>
      </w:pPr>
      <w:r>
        <w:rPr>
          <w:rFonts w:cs="Calibri" w:eastAsia="Times New Roman"/>
          <w:b/>
          <w:color w:val="7030A0"/>
          <w:sz w:val="40"/>
          <w:szCs w:val="40"/>
          <w:lang w:eastAsia="fr-FR"/>
        </w:rPr>
        <w:t>Matin</w:t>
      </w:r>
    </w:p>
    <w:p>
      <w:pPr>
        <w:pStyle w:val="style0"/>
        <w:spacing w:after="28" w:before="28" w:line="100" w:lineRule="atLeast"/>
        <w:contextualSpacing w:val="false"/>
        <w:jc w:val="center"/>
      </w:pPr>
      <w:r>
        <w:rPr>
          <w:rFonts w:cs="Calibri" w:eastAsia="Times New Roman"/>
          <w:b/>
          <w:color w:val="7030A0"/>
          <w:sz w:val="40"/>
          <w:szCs w:val="40"/>
          <w:lang w:eastAsia="fr-FR"/>
        </w:rPr>
        <w:t>Négatif et construction de la psyché</w:t>
      </w:r>
    </w:p>
    <w:p>
      <w:pPr>
        <w:pStyle w:val="style0"/>
        <w:spacing w:after="28" w:before="28" w:line="100" w:lineRule="atLeast"/>
        <w:contextualSpacing w:val="false"/>
      </w:pPr>
      <w:r>
        <w:rPr>
          <w:b/>
          <w:sz w:val="28"/>
          <w:szCs w:val="28"/>
          <w:lang w:eastAsia="fr-FR"/>
        </w:rPr>
        <w:t>9h Ouverture</w:t>
      </w:r>
    </w:p>
    <w:p>
      <w:pPr>
        <w:pStyle w:val="style0"/>
        <w:spacing w:after="28" w:before="28" w:line="100" w:lineRule="atLeast"/>
        <w:contextualSpacing w:val="false"/>
      </w:pPr>
      <w:r>
        <w:rPr>
          <w:sz w:val="28"/>
          <w:szCs w:val="28"/>
          <w:lang w:eastAsia="fr-FR"/>
        </w:rPr>
        <w:t>par le président Marie-Jean SAURET</w:t>
      </w:r>
    </w:p>
    <w:p>
      <w:pPr>
        <w:pStyle w:val="style0"/>
        <w:spacing w:after="200" w:before="0"/>
        <w:contextualSpacing/>
      </w:pPr>
      <w:r>
        <w:rPr>
          <w:b/>
          <w:sz w:val="28"/>
          <w:szCs w:val="28"/>
        </w:rPr>
        <w:t>Au cœur de l’acte psychanalytique : la négativité.</w:t>
      </w:r>
    </w:p>
    <w:p>
      <w:pPr>
        <w:pStyle w:val="style0"/>
      </w:pPr>
      <w:r>
        <w:rPr>
          <w:b/>
          <w:sz w:val="28"/>
          <w:szCs w:val="28"/>
        </w:rPr>
        <w:t>9h40</w:t>
      </w:r>
      <w:r>
        <w:rPr>
          <w:sz w:val="28"/>
          <w:szCs w:val="28"/>
          <w:lang w:eastAsia="fr-FR"/>
        </w:rPr>
        <w:t xml:space="preserve"> </w:t>
      </w:r>
      <w:r>
        <w:rPr>
          <w:i/>
          <w:sz w:val="28"/>
          <w:szCs w:val="28"/>
          <w:lang w:eastAsia="fr-FR"/>
        </w:rPr>
        <w:t>Discussion</w:t>
      </w:r>
    </w:p>
    <w:p>
      <w:pPr>
        <w:pStyle w:val="style0"/>
        <w:spacing w:after="200" w:before="0"/>
        <w:contextualSpacing/>
      </w:pPr>
      <w:r>
        <w:rPr>
          <w:b/>
          <w:sz w:val="28"/>
          <w:szCs w:val="28"/>
          <w:lang w:eastAsia="fr-FR"/>
        </w:rPr>
        <w:t>9h55</w:t>
      </w:r>
      <w:r>
        <w:rPr>
          <w:sz w:val="28"/>
          <w:szCs w:val="28"/>
          <w:lang w:eastAsia="fr-FR"/>
        </w:rPr>
        <w:t xml:space="preserve"> </w:t>
      </w:r>
    </w:p>
    <w:p>
      <w:pPr>
        <w:pStyle w:val="style0"/>
        <w:spacing w:after="200" w:before="0"/>
        <w:contextualSpacing/>
      </w:pPr>
      <w:r>
        <w:rPr>
          <w:sz w:val="28"/>
          <w:szCs w:val="28"/>
          <w:lang w:eastAsia="fr-FR"/>
        </w:rPr>
        <w:t>et par le président Bruno FALISSARD</w:t>
      </w:r>
    </w:p>
    <w:p>
      <w:pPr>
        <w:pStyle w:val="style0"/>
        <w:spacing w:after="200" w:before="0"/>
        <w:contextualSpacing/>
      </w:pPr>
      <w:r>
        <w:rPr>
          <w:sz w:val="28"/>
          <w:szCs w:val="28"/>
          <w:lang w:eastAsia="fr-FR"/>
        </w:rPr>
      </w:r>
    </w:p>
    <w:p>
      <w:pPr>
        <w:pStyle w:val="style0"/>
        <w:spacing w:after="200" w:before="0"/>
        <w:contextualSpacing/>
      </w:pPr>
      <w:r>
        <w:rPr>
          <w:b/>
          <w:sz w:val="28"/>
          <w:szCs w:val="28"/>
          <w:lang w:eastAsia="fr-FR"/>
        </w:rPr>
        <w:t>Parce que le négatif n'est pas l'inverse du positif, les psychiatres ne devraient pas s'occuper de santé mentale.</w:t>
      </w:r>
    </w:p>
    <w:p>
      <w:pPr>
        <w:pStyle w:val="style0"/>
      </w:pPr>
      <w:r>
        <w:rPr>
          <w:b/>
          <w:sz w:val="28"/>
          <w:szCs w:val="28"/>
          <w:lang w:eastAsia="fr-FR"/>
        </w:rPr>
        <w:t xml:space="preserve">10h35 </w:t>
      </w:r>
      <w:r>
        <w:rPr>
          <w:i/>
          <w:sz w:val="28"/>
          <w:szCs w:val="28"/>
          <w:lang w:eastAsia="fr-FR"/>
        </w:rPr>
        <w:t>Discussion</w:t>
      </w:r>
    </w:p>
    <w:p>
      <w:pPr>
        <w:pStyle w:val="style0"/>
      </w:pPr>
      <w:r>
        <w:rPr>
          <w:b/>
          <w:sz w:val="28"/>
          <w:szCs w:val="28"/>
          <w:lang w:eastAsia="fr-FR"/>
        </w:rPr>
      </w:r>
    </w:p>
    <w:p>
      <w:pPr>
        <w:pStyle w:val="style0"/>
      </w:pPr>
      <w:r>
        <w:rPr>
          <w:b/>
          <w:sz w:val="28"/>
          <w:szCs w:val="28"/>
          <w:lang w:eastAsia="fr-FR"/>
        </w:rPr>
        <w:t xml:space="preserve">10h50 </w:t>
      </w:r>
      <w:r>
        <w:rPr>
          <w:b/>
          <w:sz w:val="28"/>
          <w:szCs w:val="28"/>
        </w:rPr>
        <w:t>Négatif et masque à l’adolescence.</w:t>
      </w:r>
    </w:p>
    <w:p>
      <w:pPr>
        <w:pStyle w:val="style29"/>
      </w:pPr>
      <w:r>
        <w:rPr>
          <w:sz w:val="28"/>
          <w:szCs w:val="28"/>
          <w:lang w:eastAsia="fr-FR"/>
        </w:rPr>
        <w:t xml:space="preserve">Jessica JOURDAN-PEYRONY  </w:t>
      </w:r>
    </w:p>
    <w:p>
      <w:pPr>
        <w:pStyle w:val="style29"/>
        <w:ind w:hanging="0" w:left="720" w:right="0"/>
      </w:pPr>
      <w:r>
        <w:rPr>
          <w:rFonts w:cs="Calibri"/>
          <w:sz w:val="16"/>
          <w:szCs w:val="16"/>
          <w:lang w:eastAsia="fr-FR"/>
        </w:rPr>
      </w:r>
    </w:p>
    <w:p>
      <w:pPr>
        <w:pStyle w:val="style29"/>
        <w:ind w:hanging="0" w:left="720" w:right="0"/>
      </w:pPr>
      <w:r>
        <w:rPr>
          <w:rFonts w:cs="Calibri"/>
          <w:sz w:val="16"/>
          <w:szCs w:val="16"/>
          <w:lang w:eastAsia="fr-FR"/>
        </w:rPr>
      </w:r>
    </w:p>
    <w:p>
      <w:pPr>
        <w:pStyle w:val="style0"/>
      </w:pPr>
      <w:r>
        <w:rPr>
          <w:b/>
          <w:sz w:val="28"/>
          <w:szCs w:val="28"/>
          <w:lang w:eastAsia="fr-FR"/>
        </w:rPr>
        <w:t xml:space="preserve">11H30 </w:t>
      </w:r>
      <w:r>
        <w:rPr>
          <w:i/>
          <w:sz w:val="28"/>
          <w:szCs w:val="28"/>
          <w:lang w:eastAsia="fr-FR"/>
        </w:rPr>
        <w:t>Discussion</w:t>
      </w:r>
    </w:p>
    <w:p>
      <w:pPr>
        <w:pStyle w:val="style0"/>
      </w:pPr>
      <w:r>
        <w:rPr>
          <w:b/>
          <w:sz w:val="28"/>
          <w:szCs w:val="28"/>
          <w:lang w:eastAsia="fr-FR"/>
        </w:rPr>
        <w:t xml:space="preserve">11h45 La négativité en </w:t>
      </w:r>
      <w:r>
        <w:rPr>
          <w:b/>
          <w:sz w:val="28"/>
          <w:szCs w:val="28"/>
        </w:rPr>
        <w:t>philosophie.</w:t>
      </w:r>
    </w:p>
    <w:p>
      <w:pPr>
        <w:pStyle w:val="style29"/>
      </w:pPr>
      <w:r>
        <w:rPr>
          <w:sz w:val="28"/>
          <w:szCs w:val="28"/>
          <w:lang w:eastAsia="fr-FR"/>
        </w:rPr>
        <w:t>Christian GODIN </w:t>
      </w:r>
    </w:p>
    <w:p>
      <w:pPr>
        <w:pStyle w:val="style0"/>
      </w:pPr>
      <w:r>
        <w:rPr>
          <w:b/>
          <w:sz w:val="28"/>
          <w:szCs w:val="28"/>
          <w:lang w:eastAsia="fr-FR"/>
        </w:rPr>
      </w:r>
    </w:p>
    <w:p>
      <w:pPr>
        <w:pStyle w:val="style0"/>
      </w:pPr>
      <w:r>
        <w:rPr>
          <w:b/>
          <w:sz w:val="28"/>
          <w:szCs w:val="28"/>
          <w:lang w:eastAsia="fr-FR"/>
        </w:rPr>
        <w:t xml:space="preserve">12h25 </w:t>
      </w:r>
      <w:r>
        <w:rPr>
          <w:i/>
          <w:sz w:val="28"/>
          <w:szCs w:val="28"/>
          <w:lang w:eastAsia="fr-FR"/>
        </w:rPr>
        <w:t>Discussion et 12h40 départ pour le restaurant</w:t>
      </w:r>
    </w:p>
    <w:p>
      <w:pPr>
        <w:pStyle w:val="style0"/>
      </w:pPr>
      <w:r>
        <w:rPr>
          <w:rFonts w:cs="Calibri" w:eastAsia="Times New Roman"/>
          <w:b/>
          <w:color w:val="7030A0"/>
          <w:sz w:val="40"/>
          <w:szCs w:val="40"/>
          <w:lang w:eastAsia="fr-FR"/>
        </w:rPr>
        <w:t>13h     Pause déjeuner</w:t>
      </w:r>
      <w:r>
        <w:rPr>
          <w:rFonts w:cs="Calibri" w:eastAsia="Times New Roman"/>
          <w:b/>
          <w:sz w:val="32"/>
          <w:szCs w:val="32"/>
          <w:lang w:eastAsia="fr-FR"/>
        </w:rPr>
        <w:t xml:space="preserve">  </w:t>
      </w:r>
    </w:p>
    <w:p>
      <w:pPr>
        <w:pStyle w:val="style0"/>
      </w:pPr>
      <w:r>
        <w:rPr>
          <w:rFonts w:cs="Calibri" w:eastAsia="Times New Roman"/>
          <w:b/>
          <w:sz w:val="32"/>
          <w:szCs w:val="32"/>
          <w:lang w:eastAsia="fr-FR"/>
        </w:rPr>
      </w:r>
    </w:p>
    <w:p>
      <w:pPr>
        <w:pStyle w:val="style0"/>
      </w:pPr>
      <w:r>
        <w:rPr>
          <w:i/>
          <w:sz w:val="28"/>
          <w:szCs w:val="28"/>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t>Après-midi</w:t>
      </w:r>
    </w:p>
    <w:p>
      <w:pPr>
        <w:pStyle w:val="style0"/>
        <w:spacing w:after="28" w:before="28" w:line="100" w:lineRule="atLeast"/>
        <w:contextualSpacing w:val="false"/>
      </w:pPr>
      <w:r>
        <w:rPr>
          <w:rFonts w:cs="Calibri" w:eastAsia="Times New Roman"/>
          <w:b/>
          <w:sz w:val="28"/>
          <w:szCs w:val="28"/>
          <w:lang w:eastAsia="fr-FR"/>
        </w:rPr>
        <w:t>14h 30</w:t>
      </w:r>
      <w:r>
        <w:rPr>
          <w:rFonts w:cs="Calibri" w:eastAsia="Times New Roman"/>
          <w:sz w:val="28"/>
          <w:szCs w:val="28"/>
          <w:lang w:eastAsia="fr-FR"/>
        </w:rPr>
        <w:t xml:space="preserve"> </w:t>
      </w:r>
      <w:r>
        <w:rPr>
          <w:rFonts w:cs="Calibri" w:eastAsia="Times New Roman"/>
          <w:b/>
          <w:sz w:val="28"/>
          <w:szCs w:val="28"/>
          <w:lang w:eastAsia="fr-FR"/>
        </w:rPr>
        <w:t xml:space="preserve">Des faux-souvenirs à la résilience </w:t>
      </w:r>
    </w:p>
    <w:p>
      <w:pPr>
        <w:pStyle w:val="style0"/>
        <w:spacing w:after="28" w:before="28" w:line="100" w:lineRule="atLeast"/>
        <w:contextualSpacing w:val="false"/>
      </w:pPr>
      <w:r>
        <w:rPr>
          <w:rFonts w:cs="Calibri" w:eastAsia="Times New Roman"/>
          <w:sz w:val="28"/>
          <w:szCs w:val="28"/>
          <w:lang w:eastAsia="fr-FR"/>
        </w:rPr>
        <w:t>Gérard Ostermann</w:t>
      </w:r>
    </w:p>
    <w:p>
      <w:pPr>
        <w:pStyle w:val="style0"/>
        <w:spacing w:after="28" w:before="28" w:line="100" w:lineRule="atLeast"/>
        <w:contextualSpacing w:val="false"/>
      </w:pPr>
      <w:r>
        <w:rPr>
          <w:rFonts w:cs="Calibri" w:eastAsia="Times New Roman"/>
          <w:b/>
          <w:sz w:val="28"/>
          <w:szCs w:val="28"/>
          <w:lang w:eastAsia="fr-FR"/>
        </w:rPr>
        <w:t xml:space="preserve">15h10 </w:t>
      </w:r>
      <w:r>
        <w:rPr>
          <w:rFonts w:cs="Calibri" w:eastAsia="Times New Roman"/>
          <w:i/>
          <w:sz w:val="28"/>
          <w:szCs w:val="28"/>
          <w:lang w:eastAsia="fr-FR"/>
        </w:rPr>
        <w:t>Discussion</w:t>
      </w:r>
    </w:p>
    <w:p>
      <w:pPr>
        <w:pStyle w:val="style0"/>
        <w:spacing w:after="28" w:before="28" w:line="100" w:lineRule="atLeast"/>
        <w:contextualSpacing/>
      </w:pPr>
      <w:r>
        <w:rPr>
          <w:rFonts w:cs="Calibri" w:eastAsia="Times New Roman"/>
          <w:b/>
          <w:sz w:val="28"/>
          <w:szCs w:val="28"/>
          <w:lang w:eastAsia="fr-FR"/>
        </w:rPr>
        <w:t>15h20 L'esprit carabin et le folklore de l'internat: espace festif et exutoire dans une société en mutation - exemple de la faculté de Rennes</w:t>
      </w:r>
    </w:p>
    <w:p>
      <w:pPr>
        <w:pStyle w:val="style0"/>
        <w:spacing w:after="28" w:before="28" w:line="100" w:lineRule="atLeast"/>
        <w:contextualSpacing/>
      </w:pPr>
      <w:r>
        <w:rPr>
          <w:rFonts w:cs="Calibri" w:eastAsia="Times New Roman"/>
          <w:sz w:val="28"/>
          <w:szCs w:val="28"/>
          <w:lang w:eastAsia="fr-FR"/>
        </w:rPr>
        <w:t xml:space="preserve">Elise FRAIH </w:t>
      </w:r>
    </w:p>
    <w:p>
      <w:pPr>
        <w:pStyle w:val="style0"/>
        <w:spacing w:after="28" w:before="28" w:line="100" w:lineRule="atLeast"/>
        <w:contextualSpacing/>
      </w:pPr>
      <w:r>
        <w:rPr>
          <w:rFonts w:ascii="Arial" w:cs="Arial" w:hAnsi="Arial"/>
          <w:color w:val="222222"/>
          <w:sz w:val="19"/>
          <w:szCs w:val="19"/>
        </w:rPr>
        <w:br/>
      </w:r>
      <w:r>
        <w:rPr>
          <w:rFonts w:cs="Calibri" w:eastAsia="Times New Roman"/>
          <w:b/>
          <w:sz w:val="28"/>
          <w:szCs w:val="28"/>
          <w:lang w:eastAsia="fr-FR"/>
        </w:rPr>
        <w:t>15h50 Impact du sexisme sur les représentations de l'identité de leur profession pour les internes femmes</w:t>
      </w:r>
    </w:p>
    <w:p>
      <w:pPr>
        <w:pStyle w:val="style0"/>
        <w:spacing w:after="28" w:before="28" w:line="100" w:lineRule="atLeast"/>
        <w:contextualSpacing/>
      </w:pPr>
      <w:r>
        <w:rPr>
          <w:rFonts w:cs="Calibri" w:eastAsia="Times New Roman"/>
          <w:sz w:val="28"/>
          <w:szCs w:val="28"/>
          <w:lang w:eastAsia="fr-FR"/>
        </w:rPr>
        <w:t>Fauve SALLOUM et Fanny RINALDO</w:t>
        <w:br/>
      </w:r>
    </w:p>
    <w:p>
      <w:pPr>
        <w:pStyle w:val="style0"/>
        <w:spacing w:after="28" w:before="28" w:line="100" w:lineRule="atLeast"/>
        <w:contextualSpacing w:val="false"/>
      </w:pPr>
      <w:r>
        <w:rPr>
          <w:rFonts w:cs="Calibri" w:eastAsia="Times New Roman"/>
          <w:b/>
          <w:sz w:val="28"/>
          <w:szCs w:val="28"/>
          <w:lang w:eastAsia="fr-FR"/>
        </w:rPr>
        <w:t xml:space="preserve">16h20 </w:t>
      </w:r>
      <w:r>
        <w:rPr>
          <w:rFonts w:cs="Calibri" w:eastAsia="Times New Roman"/>
          <w:i/>
          <w:sz w:val="28"/>
          <w:szCs w:val="28"/>
          <w:lang w:eastAsia="fr-FR"/>
        </w:rPr>
        <w:t>Discussion</w:t>
      </w:r>
    </w:p>
    <w:p>
      <w:pPr>
        <w:pStyle w:val="style0"/>
        <w:spacing w:after="28" w:before="28" w:line="100" w:lineRule="atLeast"/>
        <w:contextualSpacing w:val="false"/>
      </w:pPr>
      <w:r>
        <w:rPr>
          <w:rFonts w:cs="Calibri" w:eastAsia="Times New Roman"/>
          <w:b/>
          <w:color w:val="7030A0"/>
          <w:sz w:val="36"/>
          <w:szCs w:val="40"/>
          <w:lang w:eastAsia="fr-FR"/>
        </w:rPr>
        <w:t>Négation et filiation</w:t>
      </w:r>
    </w:p>
    <w:p>
      <w:pPr>
        <w:pStyle w:val="style0"/>
        <w:spacing w:after="28" w:before="28" w:line="100" w:lineRule="atLeast"/>
        <w:contextualSpacing/>
      </w:pPr>
      <w:r>
        <w:rPr>
          <w:rFonts w:cs="Calibri" w:eastAsia="Times New Roman"/>
          <w:b/>
          <w:sz w:val="28"/>
          <w:szCs w:val="28"/>
          <w:lang w:eastAsia="fr-FR"/>
        </w:rPr>
        <w:t>16h30 Le déni de grossesse</w:t>
      </w:r>
      <w:r>
        <w:rPr>
          <w:rFonts w:cs="Calibri" w:eastAsia="Times New Roman"/>
          <w:sz w:val="28"/>
          <w:szCs w:val="28"/>
          <w:lang w:eastAsia="fr-FR"/>
        </w:rPr>
        <w:t xml:space="preserve"> </w:t>
      </w:r>
      <w:r>
        <w:rPr>
          <w:rFonts w:cs="Calibri" w:eastAsia="Times New Roman"/>
          <w:b/>
          <w:sz w:val="28"/>
          <w:szCs w:val="28"/>
          <w:lang w:eastAsia="fr-FR"/>
        </w:rPr>
        <w:t>versus la dissimulation</w:t>
      </w:r>
      <w:r>
        <w:rPr>
          <w:rFonts w:cs="Calibri" w:eastAsia="Times New Roman"/>
          <w:sz w:val="28"/>
          <w:szCs w:val="28"/>
          <w:lang w:eastAsia="fr-FR"/>
        </w:rPr>
        <w:t xml:space="preserve"> </w:t>
      </w:r>
    </w:p>
    <w:p>
      <w:pPr>
        <w:pStyle w:val="style0"/>
        <w:spacing w:after="28" w:before="28" w:line="100" w:lineRule="atLeast"/>
        <w:contextualSpacing/>
      </w:pPr>
      <w:r>
        <w:rPr>
          <w:rFonts w:cs="Calibri" w:eastAsia="Times New Roman"/>
          <w:sz w:val="28"/>
          <w:szCs w:val="28"/>
          <w:lang w:eastAsia="fr-FR"/>
        </w:rPr>
        <w:t>M-E SANSELME-CARDENAS à partir de présentations cliniques</w:t>
      </w:r>
    </w:p>
    <w:p>
      <w:pPr>
        <w:pStyle w:val="style0"/>
        <w:spacing w:after="28" w:before="28" w:line="100" w:lineRule="atLeast"/>
        <w:contextualSpacing/>
      </w:pPr>
      <w:r>
        <w:rPr>
          <w:rFonts w:cs="Calibri" w:eastAsia="Times New Roman"/>
          <w:sz w:val="28"/>
          <w:szCs w:val="28"/>
          <w:lang w:eastAsia="fr-FR"/>
        </w:rPr>
      </w:r>
    </w:p>
    <w:p>
      <w:pPr>
        <w:pStyle w:val="style0"/>
        <w:spacing w:after="28" w:before="28" w:line="100" w:lineRule="atLeast"/>
        <w:contextualSpacing/>
      </w:pPr>
      <w:r>
        <w:rPr>
          <w:rFonts w:cs="Calibri" w:eastAsia="Times New Roman"/>
          <w:b/>
          <w:sz w:val="28"/>
          <w:szCs w:val="28"/>
          <w:lang w:eastAsia="fr-FR"/>
        </w:rPr>
        <w:t>17h</w:t>
      </w:r>
      <w:r>
        <w:rPr>
          <w:rFonts w:cs="Calibri" w:eastAsia="Times New Roman"/>
          <w:sz w:val="28"/>
          <w:szCs w:val="28"/>
          <w:lang w:eastAsia="fr-FR"/>
        </w:rPr>
        <w:t xml:space="preserve"> </w:t>
      </w:r>
      <w:r>
        <w:rPr>
          <w:rFonts w:cs="Calibri" w:eastAsia="Times New Roman"/>
          <w:b/>
          <w:sz w:val="28"/>
          <w:szCs w:val="28"/>
          <w:lang w:eastAsia="fr-FR"/>
        </w:rPr>
        <w:t>L’enfant sans père</w:t>
      </w:r>
      <w:r>
        <w:rPr>
          <w:rFonts w:cs="Calibri" w:eastAsia="Times New Roman"/>
          <w:sz w:val="28"/>
          <w:szCs w:val="28"/>
          <w:lang w:eastAsia="fr-FR"/>
        </w:rPr>
        <w:t xml:space="preserve"> </w:t>
      </w:r>
    </w:p>
    <w:p>
      <w:pPr>
        <w:pStyle w:val="style0"/>
        <w:spacing w:after="28" w:before="28" w:line="100" w:lineRule="atLeast"/>
        <w:contextualSpacing/>
      </w:pPr>
      <w:r>
        <w:rPr>
          <w:rFonts w:cs="Calibri" w:eastAsia="Times New Roman"/>
          <w:sz w:val="28"/>
          <w:szCs w:val="28"/>
          <w:lang w:eastAsia="fr-FR"/>
        </w:rPr>
        <w:t>Anne JOOS (la PMA et la négation du père)</w:t>
      </w:r>
    </w:p>
    <w:p>
      <w:pPr>
        <w:pStyle w:val="style0"/>
        <w:spacing w:after="28" w:before="28" w:line="100" w:lineRule="atLeast"/>
        <w:contextualSpacing/>
      </w:pPr>
      <w:r>
        <w:rPr>
          <w:rFonts w:cs="Calibri" w:eastAsia="Times New Roman"/>
          <w:sz w:val="28"/>
          <w:szCs w:val="28"/>
          <w:lang w:eastAsia="fr-FR"/>
        </w:rPr>
      </w:r>
    </w:p>
    <w:p>
      <w:pPr>
        <w:pStyle w:val="style0"/>
        <w:spacing w:after="28" w:before="28" w:line="100" w:lineRule="atLeast"/>
        <w:contextualSpacing w:val="false"/>
      </w:pPr>
      <w:r>
        <w:rPr>
          <w:rFonts w:cs="Calibri" w:eastAsia="Times New Roman"/>
          <w:b/>
          <w:sz w:val="28"/>
          <w:szCs w:val="28"/>
          <w:lang w:eastAsia="fr-FR"/>
        </w:rPr>
        <w:t xml:space="preserve">17h30 </w:t>
      </w:r>
      <w:r>
        <w:rPr>
          <w:rFonts w:cs="Calibri" w:eastAsia="Times New Roman"/>
          <w:i/>
          <w:sz w:val="28"/>
          <w:szCs w:val="28"/>
          <w:lang w:eastAsia="fr-FR"/>
        </w:rPr>
        <w:t>Discussion</w:t>
      </w:r>
    </w:p>
    <w:p>
      <w:pPr>
        <w:pStyle w:val="style0"/>
        <w:spacing w:after="28" w:before="28" w:line="100" w:lineRule="atLeast"/>
        <w:contextualSpacing w:val="false"/>
      </w:pPr>
      <w:r>
        <w:rPr>
          <w:rFonts w:cs="Calibri" w:eastAsia="Times New Roman"/>
          <w:b/>
          <w:sz w:val="28"/>
          <w:szCs w:val="28"/>
          <w:lang w:eastAsia="fr-FR"/>
        </w:rPr>
        <w:t xml:space="preserve">17h 45 </w:t>
      </w:r>
      <w:r>
        <w:rPr>
          <w:rFonts w:cs="Calibri" w:eastAsia="Times New Roman"/>
          <w:sz w:val="28"/>
          <w:szCs w:val="28"/>
          <w:lang w:eastAsia="fr-FR"/>
        </w:rPr>
        <w:t>PAUSE</w:t>
      </w:r>
    </w:p>
    <w:p>
      <w:pPr>
        <w:pStyle w:val="style0"/>
        <w:spacing w:after="28" w:before="28" w:line="100" w:lineRule="atLeast"/>
        <w:contextualSpacing w:val="false"/>
      </w:pPr>
      <w:r>
        <w:rPr>
          <w:rFonts w:cs="Calibri" w:eastAsia="Times New Roman"/>
          <w:b/>
          <w:color w:val="7030A0"/>
          <w:sz w:val="36"/>
          <w:szCs w:val="40"/>
          <w:lang w:eastAsia="fr-FR"/>
        </w:rPr>
        <w:t>La négativité en biologie</w:t>
      </w:r>
    </w:p>
    <w:p>
      <w:pPr>
        <w:pStyle w:val="style0"/>
        <w:spacing w:after="28" w:before="28" w:line="100" w:lineRule="atLeast"/>
        <w:contextualSpacing/>
      </w:pPr>
      <w:r>
        <w:rPr>
          <w:rFonts w:cs="Calibri" w:eastAsia="Times New Roman"/>
          <w:b/>
          <w:sz w:val="28"/>
          <w:szCs w:val="28"/>
          <w:lang w:eastAsia="fr-FR"/>
        </w:rPr>
        <w:t>18h  Négatif et dé-coincidence en médecine et en biologie</w:t>
      </w:r>
    </w:p>
    <w:p>
      <w:pPr>
        <w:pStyle w:val="style0"/>
        <w:spacing w:after="28" w:before="28" w:line="100" w:lineRule="atLeast"/>
        <w:contextualSpacing/>
      </w:pPr>
      <w:r>
        <w:rPr>
          <w:rFonts w:cs="Calibri" w:eastAsia="Times New Roman"/>
          <w:sz w:val="28"/>
          <w:szCs w:val="28"/>
          <w:lang w:eastAsia="fr-FR"/>
        </w:rPr>
        <w:t>Pierre PHILIPPE</w:t>
      </w:r>
    </w:p>
    <w:p>
      <w:pPr>
        <w:pStyle w:val="style0"/>
        <w:spacing w:after="28" w:before="28" w:line="100" w:lineRule="atLeast"/>
        <w:contextualSpacing/>
      </w:pPr>
      <w:r>
        <w:rPr>
          <w:rFonts w:cs="Calibri" w:eastAsia="Times New Roman"/>
          <w:sz w:val="28"/>
          <w:szCs w:val="28"/>
          <w:lang w:eastAsia="fr-FR"/>
        </w:rPr>
      </w:r>
    </w:p>
    <w:p>
      <w:pPr>
        <w:pStyle w:val="style0"/>
        <w:spacing w:after="28" w:before="28" w:line="100" w:lineRule="atLeast"/>
        <w:contextualSpacing w:val="false"/>
      </w:pPr>
      <w:r>
        <w:rPr>
          <w:rFonts w:cs="Calibri" w:eastAsia="Times New Roman"/>
          <w:b/>
          <w:sz w:val="28"/>
          <w:szCs w:val="28"/>
          <w:lang w:eastAsia="fr-FR"/>
        </w:rPr>
        <w:t xml:space="preserve">18h30 </w:t>
      </w:r>
      <w:r>
        <w:rPr>
          <w:rFonts w:cs="Calibri" w:eastAsia="Times New Roman"/>
          <w:i/>
          <w:sz w:val="28"/>
          <w:szCs w:val="28"/>
          <w:lang w:eastAsia="fr-FR"/>
        </w:rPr>
        <w:t>Discussion</w:t>
      </w:r>
    </w:p>
    <w:p>
      <w:pPr>
        <w:pStyle w:val="style0"/>
        <w:spacing w:after="28" w:before="28" w:line="100" w:lineRule="atLeast"/>
        <w:contextualSpacing w:val="false"/>
      </w:pPr>
      <w:r>
        <w:rPr>
          <w:rFonts w:cs="Calibri" w:eastAsia="Times New Roman"/>
          <w:b/>
          <w:color w:val="7030A0"/>
          <w:sz w:val="36"/>
          <w:szCs w:val="40"/>
          <w:lang w:eastAsia="fr-FR"/>
        </w:rPr>
        <w:t>Négatif … positif</w:t>
      </w:r>
    </w:p>
    <w:p>
      <w:pPr>
        <w:pStyle w:val="style29"/>
      </w:pPr>
      <w:r>
        <w:rPr>
          <w:rFonts w:cs="Calibri" w:eastAsia="Times New Roman"/>
          <w:b/>
          <w:sz w:val="28"/>
          <w:szCs w:val="28"/>
          <w:lang w:eastAsia="fr-FR"/>
        </w:rPr>
        <w:t>18h45</w:t>
      </w:r>
      <w:r>
        <w:rPr>
          <w:sz w:val="28"/>
          <w:szCs w:val="28"/>
          <w:lang w:eastAsia="fr-FR"/>
        </w:rPr>
        <w:t xml:space="preserve"> </w:t>
      </w:r>
      <w:r>
        <w:rPr>
          <w:b/>
          <w:sz w:val="28"/>
          <w:szCs w:val="28"/>
          <w:lang w:eastAsia="fr-FR"/>
        </w:rPr>
        <w:t xml:space="preserve">L'art thérapie : art ou non art? La relation entre l’art et la psychanalyse </w:t>
      </w:r>
      <w:r>
        <w:rPr>
          <w:sz w:val="28"/>
          <w:szCs w:val="28"/>
          <w:lang w:eastAsia="fr-FR"/>
        </w:rPr>
        <w:t>par un collègue chilien Docteur Carlos de LOS RIOS</w:t>
      </w:r>
    </w:p>
    <w:p>
      <w:pPr>
        <w:pStyle w:val="style29"/>
      </w:pPr>
      <w:r>
        <w:rPr>
          <w:sz w:val="28"/>
          <w:szCs w:val="28"/>
          <w:lang w:eastAsia="fr-FR"/>
        </w:rPr>
        <w:t>Séquence animée par Jean Reboul</w:t>
      </w:r>
    </w:p>
    <w:p>
      <w:pPr>
        <w:pStyle w:val="style29"/>
      </w:pPr>
      <w:r>
        <w:rPr>
          <w:sz w:val="20"/>
          <w:szCs w:val="20"/>
          <w:lang w:eastAsia="fr-FR"/>
        </w:rPr>
      </w:r>
    </w:p>
    <w:p>
      <w:pPr>
        <w:pStyle w:val="style0"/>
        <w:spacing w:after="28" w:before="28" w:line="100" w:lineRule="atLeast"/>
        <w:contextualSpacing w:val="false"/>
      </w:pPr>
      <w:r>
        <w:rPr>
          <w:rFonts w:cs="Calibri" w:eastAsia="Times New Roman"/>
          <w:b/>
          <w:sz w:val="28"/>
          <w:szCs w:val="28"/>
          <w:lang w:eastAsia="fr-FR"/>
        </w:rPr>
        <w:t>19h 30</w:t>
      </w:r>
      <w:r>
        <w:rPr>
          <w:rFonts w:cs="Calibri" w:eastAsia="Times New Roman"/>
          <w:sz w:val="28"/>
          <w:szCs w:val="28"/>
          <w:lang w:eastAsia="fr-FR"/>
        </w:rPr>
        <w:t xml:space="preserve"> </w:t>
      </w:r>
      <w:r>
        <w:rPr>
          <w:rFonts w:cs="Calibri" w:eastAsia="Times New Roman"/>
          <w:i/>
          <w:sz w:val="28"/>
          <w:szCs w:val="28"/>
          <w:lang w:eastAsia="fr-FR"/>
        </w:rPr>
        <w:t xml:space="preserve">Discussion </w:t>
      </w:r>
    </w:p>
    <w:p>
      <w:pPr>
        <w:pStyle w:val="style0"/>
        <w:spacing w:after="28" w:before="28" w:line="100" w:lineRule="atLeast"/>
        <w:contextualSpacing w:val="false"/>
      </w:pPr>
      <w:r>
        <w:rPr>
          <w:rFonts w:cs="Calibri" w:eastAsia="Times New Roman"/>
          <w:b/>
          <w:sz w:val="28"/>
          <w:szCs w:val="28"/>
          <w:lang w:eastAsia="fr-FR"/>
        </w:rPr>
        <w:t>19h 30</w:t>
      </w:r>
      <w:r>
        <w:rPr>
          <w:rFonts w:cs="Calibri" w:eastAsia="Times New Roman"/>
          <w:sz w:val="28"/>
          <w:szCs w:val="28"/>
          <w:lang w:eastAsia="fr-FR"/>
        </w:rPr>
        <w:t xml:space="preserve"> Fin des travaux</w:t>
      </w:r>
    </w:p>
    <w:p>
      <w:pPr>
        <w:pStyle w:val="style0"/>
        <w:spacing w:after="28" w:before="28" w:line="100" w:lineRule="atLeast"/>
        <w:contextualSpacing w:val="false"/>
      </w:pPr>
      <w:r>
        <w:rPr>
          <w:rFonts w:cs="Calibri" w:eastAsia="Times New Roman"/>
          <w:b/>
          <w:color w:val="7030A0"/>
          <w:sz w:val="40"/>
          <w:szCs w:val="40"/>
          <w:lang w:eastAsia="fr-FR"/>
        </w:rPr>
        <w:t>20h30 Soirée conviviale</w:t>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t>Samedi 29 septembre 2018</w:t>
      </w:r>
    </w:p>
    <w:p>
      <w:pPr>
        <w:pStyle w:val="style0"/>
        <w:spacing w:after="28" w:before="28" w:line="100" w:lineRule="atLeast"/>
        <w:contextualSpacing w:val="false"/>
        <w:jc w:val="center"/>
      </w:pPr>
      <w:r>
        <w:rPr>
          <w:rFonts w:cs="Calibri" w:eastAsia="Times New Roman"/>
          <w:b/>
          <w:color w:val="7030A0"/>
          <w:sz w:val="40"/>
          <w:szCs w:val="40"/>
          <w:lang w:eastAsia="fr-FR"/>
        </w:rPr>
        <w:t>Matin</w:t>
      </w:r>
    </w:p>
    <w:p>
      <w:pPr>
        <w:pStyle w:val="style0"/>
        <w:spacing w:after="28" w:before="28" w:line="100" w:lineRule="atLeast"/>
        <w:contextualSpacing w:val="false"/>
        <w:jc w:val="center"/>
      </w:pPr>
      <w:r>
        <w:rPr>
          <w:rFonts w:cs="Calibri" w:eastAsia="Times New Roman"/>
          <w:b/>
          <w:sz w:val="48"/>
          <w:szCs w:val="48"/>
          <w:lang w:eastAsia="fr-FR"/>
        </w:rPr>
        <w:t>CONFÉRENCE GRAND PUBLIC</w:t>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0" w:before="0" w:line="100" w:lineRule="atLeast"/>
        <w:contextualSpacing w:val="false"/>
        <w:jc w:val="center"/>
      </w:pPr>
      <w:r>
        <w:rPr>
          <w:rFonts w:cs="Calibri" w:eastAsia="Times New Roman"/>
          <w:b/>
          <w:color w:val="7030A0"/>
          <w:sz w:val="44"/>
          <w:szCs w:val="40"/>
          <w:lang w:eastAsia="fr-FR"/>
        </w:rPr>
        <w:t>Négatif/positif</w:t>
      </w:r>
    </w:p>
    <w:p>
      <w:pPr>
        <w:pStyle w:val="style0"/>
        <w:spacing w:after="0" w:before="0" w:line="100" w:lineRule="atLeast"/>
        <w:contextualSpacing w:val="false"/>
        <w:jc w:val="center"/>
      </w:pPr>
      <w:r>
        <w:rPr>
          <w:rFonts w:cs="Calibri" w:eastAsia="Times New Roman"/>
          <w:b/>
          <w:color w:val="7030A0"/>
          <w:sz w:val="44"/>
          <w:szCs w:val="40"/>
          <w:lang w:eastAsia="fr-FR"/>
        </w:rPr>
        <w:t>Possibilité d’un monde meilleur</w:t>
      </w:r>
    </w:p>
    <w:p>
      <w:pPr>
        <w:pStyle w:val="style0"/>
        <w:spacing w:after="0" w:before="0" w:line="100" w:lineRule="atLeast"/>
        <w:contextualSpacing w:val="false"/>
        <w:jc w:val="center"/>
      </w:pPr>
      <w:r>
        <w:rPr>
          <w:rFonts w:cs="Calibri" w:eastAsia="Times New Roman"/>
          <w:b/>
          <w:sz w:val="40"/>
          <w:szCs w:val="40"/>
          <w:lang w:eastAsia="fr-FR"/>
        </w:rPr>
      </w:r>
    </w:p>
    <w:p>
      <w:pPr>
        <w:pStyle w:val="style0"/>
        <w:spacing w:after="0" w:before="0" w:line="100" w:lineRule="atLeast"/>
        <w:contextualSpacing w:val="false"/>
        <w:jc w:val="center"/>
      </w:pPr>
      <w:r>
        <w:rPr>
          <w:rFonts w:cs="Calibri" w:eastAsia="Times New Roman"/>
          <w:b/>
          <w:sz w:val="40"/>
          <w:szCs w:val="40"/>
          <w:lang w:eastAsia="fr-FR"/>
        </w:rPr>
      </w:r>
    </w:p>
    <w:p>
      <w:pPr>
        <w:pStyle w:val="style0"/>
        <w:spacing w:after="0" w:before="0" w:line="100" w:lineRule="atLeast"/>
        <w:contextualSpacing w:val="false"/>
      </w:pPr>
      <w:r>
        <w:rPr>
          <w:rFonts w:cs="Calibri" w:eastAsia="Times New Roman"/>
          <w:b/>
          <w:sz w:val="28"/>
          <w:szCs w:val="28"/>
          <w:lang w:eastAsia="fr-FR"/>
        </w:rPr>
        <w:t>8h30 Ouverture</w:t>
      </w:r>
    </w:p>
    <w:p>
      <w:pPr>
        <w:pStyle w:val="style0"/>
        <w:shd w:fill="FFFFFF" w:val="clear"/>
      </w:pPr>
      <w:r>
        <w:rPr>
          <w:rFonts w:cs="Calibri" w:eastAsia="Times New Roman"/>
          <w:b/>
          <w:sz w:val="28"/>
          <w:szCs w:val="28"/>
          <w:lang w:eastAsia="fr-FR"/>
        </w:rPr>
      </w:r>
    </w:p>
    <w:p>
      <w:pPr>
        <w:pStyle w:val="style0"/>
        <w:shd w:fill="FFFFFF" w:val="clear"/>
        <w:spacing w:after="200" w:before="0"/>
        <w:contextualSpacing/>
      </w:pPr>
      <w:r>
        <w:rPr>
          <w:rFonts w:cs="Calibri" w:eastAsia="Times New Roman"/>
          <w:b/>
          <w:sz w:val="28"/>
          <w:szCs w:val="28"/>
          <w:lang w:eastAsia="fr-FR"/>
        </w:rPr>
        <w:t>9h</w:t>
      </w:r>
      <w:r>
        <w:rPr>
          <w:rFonts w:cs="Calibri" w:eastAsia="Times New Roman"/>
          <w:b/>
          <w:i/>
          <w:iCs/>
          <w:color w:val="222222"/>
          <w:sz w:val="28"/>
          <w:lang w:eastAsia="fr-FR"/>
        </w:rPr>
        <w:t> </w:t>
      </w:r>
      <w:r>
        <w:rPr>
          <w:rFonts w:cs="Calibri" w:eastAsia="Times New Roman"/>
          <w:b/>
          <w:iCs/>
          <w:color w:val="222222"/>
          <w:sz w:val="28"/>
          <w:lang w:eastAsia="fr-FR"/>
        </w:rPr>
        <w:t>Quand les soins palliatifs intègrent l'euthanasie.</w:t>
      </w:r>
    </w:p>
    <w:p>
      <w:pPr>
        <w:pStyle w:val="style0"/>
        <w:shd w:fill="FFFFFF" w:val="clear"/>
        <w:spacing w:after="200" w:before="0"/>
        <w:contextualSpacing/>
      </w:pPr>
      <w:bookmarkStart w:id="0" w:name="_GoBack"/>
      <w:bookmarkEnd w:id="0"/>
      <w:r>
        <w:rPr>
          <w:rFonts w:cs="Calibri" w:eastAsia="Times New Roman"/>
          <w:sz w:val="28"/>
          <w:szCs w:val="28"/>
          <w:lang w:eastAsia="fr-FR"/>
        </w:rPr>
        <w:t>Dominique BRIARD et Alain DESSARD</w:t>
      </w:r>
    </w:p>
    <w:p>
      <w:pPr>
        <w:pStyle w:val="style0"/>
        <w:shd w:fill="FFFFFF" w:val="clear"/>
      </w:pPr>
      <w:r>
        <w:rPr>
          <w:rFonts w:cs="Calibri" w:eastAsia="Times New Roman"/>
          <w:b/>
          <w:sz w:val="28"/>
          <w:szCs w:val="28"/>
          <w:lang w:eastAsia="fr-FR"/>
        </w:rPr>
      </w:r>
    </w:p>
    <w:p>
      <w:pPr>
        <w:pStyle w:val="style0"/>
        <w:shd w:fill="FFFFFF" w:val="clear"/>
        <w:spacing w:after="200" w:before="0"/>
        <w:contextualSpacing/>
      </w:pPr>
      <w:r>
        <w:rPr>
          <w:rFonts w:cs="Calibri" w:eastAsia="Times New Roman"/>
          <w:b/>
          <w:sz w:val="28"/>
          <w:szCs w:val="28"/>
          <w:lang w:eastAsia="fr-FR"/>
        </w:rPr>
        <w:t xml:space="preserve">10h </w:t>
      </w:r>
      <w:r>
        <w:rPr>
          <w:rFonts w:cs="Calibri" w:eastAsia="Times New Roman"/>
          <w:color w:val="222222"/>
          <w:lang w:eastAsia="fr-FR"/>
        </w:rPr>
        <w:t> </w:t>
      </w:r>
      <w:r>
        <w:rPr>
          <w:rFonts w:cs="Calibri" w:eastAsia="Times New Roman"/>
          <w:b/>
          <w:iCs/>
          <w:color w:val="222222"/>
          <w:sz w:val="28"/>
          <w:lang w:eastAsia="fr-FR"/>
        </w:rPr>
        <w:t>La négativité impossible : le burnout</w:t>
      </w:r>
      <w:r>
        <w:rPr>
          <w:rFonts w:cs="Calibri" w:eastAsia="Times New Roman"/>
          <w:b/>
          <w:i/>
          <w:iCs/>
          <w:color w:val="222222"/>
          <w:sz w:val="28"/>
          <w:lang w:eastAsia="fr-FR"/>
        </w:rPr>
        <w:t>.</w:t>
      </w:r>
    </w:p>
    <w:p>
      <w:pPr>
        <w:pStyle w:val="style0"/>
        <w:shd w:fill="FFFFFF" w:val="clear"/>
        <w:spacing w:after="200" w:before="0"/>
        <w:contextualSpacing/>
      </w:pPr>
      <w:r>
        <w:rPr>
          <w:rFonts w:cs="Calibri" w:eastAsia="Times New Roman"/>
          <w:sz w:val="28"/>
          <w:szCs w:val="28"/>
          <w:lang w:eastAsia="fr-FR"/>
        </w:rPr>
        <w:t>Pierre MARCHAL et Jean-Pierre LEBRUN</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pPr>
      <w:r>
        <w:rPr>
          <w:rFonts w:cs="Calibri" w:eastAsia="Times New Roman"/>
          <w:b/>
          <w:sz w:val="28"/>
          <w:szCs w:val="28"/>
          <w:lang w:eastAsia="fr-F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pPr>
      <w:r>
        <w:rPr>
          <w:rFonts w:cs="Calibri" w:eastAsia="Times New Roman"/>
          <w:b/>
          <w:sz w:val="28"/>
          <w:szCs w:val="28"/>
          <w:lang w:eastAsia="fr-FR"/>
        </w:rPr>
        <w:t>11h</w:t>
      </w:r>
      <w:r>
        <w:rPr>
          <w:rFonts w:cs="Calibri" w:eastAsia="Times New Roman"/>
          <w:sz w:val="28"/>
          <w:szCs w:val="28"/>
          <w:lang w:eastAsia="fr-FR"/>
        </w:rPr>
        <w:t xml:space="preserve"> </w:t>
      </w:r>
      <w:r>
        <w:rPr>
          <w:rFonts w:cs="Calibri" w:eastAsia="Times New Roman"/>
          <w:b/>
          <w:sz w:val="28"/>
          <w:szCs w:val="28"/>
          <w:lang w:eastAsia="fr-FR"/>
        </w:rPr>
        <w:t>Sur la négativité : titre à venir</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pPr>
      <w:r>
        <w:rPr>
          <w:rFonts w:cs="Calibri" w:eastAsia="Times New Roman"/>
          <w:sz w:val="28"/>
          <w:szCs w:val="28"/>
          <w:lang w:eastAsia="fr-FR"/>
        </w:rPr>
        <w:t xml:space="preserve">Cynthia FLEURY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pPr>
      <w:r>
        <w:rPr>
          <w:rFonts w:cs="Calibri" w:eastAsia="Times New Roman"/>
          <w:b/>
          <w:sz w:val="28"/>
          <w:szCs w:val="28"/>
          <w:lang w:eastAsia="fr-F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pPr>
      <w:r>
        <w:rPr>
          <w:rFonts w:cs="Calibri" w:eastAsia="Times New Roman"/>
          <w:b/>
          <w:sz w:val="28"/>
          <w:szCs w:val="28"/>
          <w:lang w:eastAsia="fr-FR"/>
        </w:rPr>
        <w:t>12h Quelle alternative aux EHPAD ?</w:t>
      </w:r>
      <w:r>
        <w:rPr>
          <w:rFonts w:cs="Calibri" w:eastAsia="Times New Roman"/>
          <w:sz w:val="28"/>
          <w:szCs w:val="28"/>
          <w:lang w:eastAsia="fr-FR"/>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pPr>
      <w:r>
        <w:rPr>
          <w:rFonts w:cs="Calibri" w:eastAsia="Times New Roman"/>
          <w:sz w:val="28"/>
          <w:szCs w:val="28"/>
          <w:lang w:eastAsia="fr-FR"/>
        </w:rPr>
        <w:t>Equipe du CCAS de Clermont-Ferrand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cs="Calibri" w:eastAsia="Times New Roman"/>
          <w:sz w:val="28"/>
          <w:szCs w:val="28"/>
          <w:lang w:eastAsia="fr-F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cs="Calibri" w:eastAsia="Times New Roman"/>
          <w:b/>
          <w:sz w:val="28"/>
          <w:szCs w:val="28"/>
          <w:lang w:eastAsia="fr-FR"/>
        </w:rPr>
        <w:t>13h15 Fin des travaux</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r>
    </w:p>
    <w:p>
      <w:pPr>
        <w:pStyle w:val="style0"/>
        <w:spacing w:after="28" w:before="28" w:line="100" w:lineRule="atLeast"/>
        <w:contextualSpacing w:val="false"/>
        <w:jc w:val="center"/>
      </w:pPr>
      <w:r>
        <w:rPr>
          <w:rFonts w:cs="Calibri" w:eastAsia="Times New Roman"/>
          <w:b/>
          <w:color w:val="7030A0"/>
          <w:sz w:val="40"/>
          <w:szCs w:val="40"/>
          <w:lang w:eastAsia="fr-FR"/>
        </w:rPr>
        <w:t>Après-midi</w:t>
      </w:r>
    </w:p>
    <w:p>
      <w:pPr>
        <w:pStyle w:val="style0"/>
        <w:spacing w:after="28" w:before="28" w:line="100" w:lineRule="atLeast"/>
        <w:contextualSpacing w:val="false"/>
        <w:jc w:val="center"/>
      </w:pPr>
      <w:r>
        <w:rPr>
          <w:rFonts w:cs="Calibri" w:eastAsia="Times New Roman"/>
          <w:b/>
          <w:sz w:val="48"/>
          <w:szCs w:val="48"/>
          <w:lang w:eastAsia="fr-FR"/>
        </w:rPr>
      </w:r>
    </w:p>
    <w:p>
      <w:pPr>
        <w:pStyle w:val="style0"/>
        <w:spacing w:after="28" w:before="28" w:line="100" w:lineRule="atLeast"/>
        <w:contextualSpacing w:val="false"/>
        <w:jc w:val="center"/>
      </w:pPr>
      <w:r>
        <w:rPr>
          <w:rFonts w:cs="Calibri" w:eastAsia="Times New Roman"/>
          <w:b/>
          <w:sz w:val="48"/>
          <w:szCs w:val="48"/>
          <w:lang w:eastAsia="fr-FR"/>
        </w:rPr>
      </w:r>
    </w:p>
    <w:p>
      <w:pPr>
        <w:pStyle w:val="style0"/>
        <w:spacing w:after="28" w:before="28" w:line="100" w:lineRule="atLeast"/>
        <w:contextualSpacing w:val="false"/>
        <w:jc w:val="center"/>
      </w:pPr>
      <w:r>
        <w:rPr>
          <w:rFonts w:cs="Calibri" w:eastAsia="Times New Roman"/>
          <w:b/>
          <w:sz w:val="48"/>
          <w:szCs w:val="48"/>
          <w:lang w:eastAsia="fr-FR"/>
        </w:rPr>
      </w:r>
    </w:p>
    <w:p>
      <w:pPr>
        <w:pStyle w:val="style0"/>
        <w:spacing w:after="28" w:before="28" w:line="100" w:lineRule="atLeast"/>
        <w:contextualSpacing w:val="false"/>
        <w:jc w:val="center"/>
      </w:pPr>
      <w:r>
        <w:rPr>
          <w:rFonts w:cs="Calibri" w:eastAsia="Times New Roman"/>
          <w:b/>
          <w:sz w:val="48"/>
          <w:szCs w:val="48"/>
          <w:lang w:eastAsia="fr-FR"/>
        </w:rPr>
      </w:r>
    </w:p>
    <w:p>
      <w:pPr>
        <w:pStyle w:val="style0"/>
        <w:spacing w:after="28" w:before="28" w:line="100" w:lineRule="atLeast"/>
        <w:contextualSpacing w:val="false"/>
        <w:jc w:val="center"/>
      </w:pPr>
      <w:r>
        <w:rPr>
          <w:rFonts w:cs="Calibri" w:eastAsia="Times New Roman"/>
          <w:b/>
          <w:sz w:val="48"/>
          <w:szCs w:val="48"/>
          <w:lang w:eastAsia="fr-FR"/>
        </w:rPr>
      </w:r>
    </w:p>
    <w:p>
      <w:pPr>
        <w:pStyle w:val="style0"/>
        <w:spacing w:after="28" w:before="28" w:line="100" w:lineRule="atLeast"/>
        <w:contextualSpacing w:val="false"/>
        <w:jc w:val="center"/>
      </w:pPr>
      <w:r>
        <w:rPr>
          <w:rFonts w:cs="Calibri" w:eastAsia="Times New Roman"/>
          <w:b/>
          <w:sz w:val="48"/>
          <w:szCs w:val="48"/>
          <w:lang w:eastAsia="fr-FR"/>
        </w:rPr>
        <w:t>Rencontre de l’École de Clermont</w:t>
      </w:r>
    </w:p>
    <w:p>
      <w:pPr>
        <w:pStyle w:val="style0"/>
        <w:spacing w:after="28" w:before="28" w:line="100" w:lineRule="atLeast"/>
        <w:contextualSpacing w:val="false"/>
        <w:jc w:val="center"/>
      </w:pPr>
      <w:r>
        <w:rPr>
          <w:rFonts w:cs="Calibri" w:eastAsia="Times New Roman"/>
          <w:sz w:val="28"/>
          <w:szCs w:val="28"/>
          <w:lang w:eastAsia="fr-FR"/>
        </w:rPr>
        <w:t>De 15h à 17h</w:t>
      </w:r>
    </w:p>
    <w:p>
      <w:pPr>
        <w:pStyle w:val="style0"/>
        <w:spacing w:after="28" w:before="28" w:line="100" w:lineRule="atLeast"/>
        <w:contextualSpacing w:val="false"/>
        <w:jc w:val="center"/>
      </w:pPr>
      <w:r>
        <w:rPr>
          <w:rFonts w:cs="Calibri" w:eastAsia="Times New Roman"/>
          <w:b/>
          <w:sz w:val="28"/>
          <w:szCs w:val="28"/>
          <w:lang w:eastAsia="fr-FR"/>
        </w:rPr>
        <w:t>Ordre du jour à venir</w:t>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t>Argument 10</w:t>
      </w:r>
      <w:r>
        <w:rPr>
          <w:rFonts w:cs="Calibri" w:eastAsia="Times New Roman"/>
          <w:b/>
          <w:sz w:val="28"/>
          <w:szCs w:val="28"/>
          <w:vertAlign w:val="superscript"/>
          <w:lang w:eastAsia="fr-FR"/>
        </w:rPr>
        <w:t>e</w:t>
      </w:r>
      <w:r>
        <w:rPr>
          <w:rFonts w:cs="Calibri" w:eastAsia="Times New Roman"/>
          <w:b/>
          <w:sz w:val="28"/>
          <w:szCs w:val="28"/>
          <w:lang w:eastAsia="fr-FR"/>
        </w:rPr>
        <w:t xml:space="preserve"> Colloque</w:t>
      </w:r>
    </w:p>
    <w:p>
      <w:pPr>
        <w:pStyle w:val="style0"/>
        <w:ind w:firstLine="567" w:left="0" w:right="0"/>
        <w:jc w:val="both"/>
      </w:pPr>
      <w:r>
        <w:rPr>
          <w:rFonts w:ascii="Times New Roman" w:cs="Times New Roman" w:eastAsia="Times New Roman" w:hAnsi="Times New Roman"/>
          <w:sz w:val="24"/>
          <w:szCs w:val="24"/>
        </w:rPr>
        <w:t xml:space="preserve">Contre le pessimisme ambiant, cultivons le négatif. Le positif est au prix d’un certain usage du négatif. Il y a le même écart entre le pessimisme et le négatif que celui observé, dans un autre registre, entre l’impuissance et l’impossible. L’impuissance renvoie chacun à son inaptitude à la tâche redoublée de la culpabilité de l’échec et du pessimisme qu’elle alimente. L’impossible ne dédouane pas seulement (« Je n’y suis pour rien, c’est impossible à réaliser ») : il touche au réel qui objecte à toute prise par le symbolique (aucune théorie ni pratique n’en viendra à bout), et le réel fournit le pivot sur lequel à la fois fonder notre acte et régler son éthique. La charge du lien entre le sujet et le réel revient au symptôme. Il a sa face d’impuissance que la pathologie manifeste. Mais il présente un côté « savoir y faire avec l’impossible » sans lequel l’attachement des sujets à leurs souffrances devient incompréhensible : comme s’il y avait là une sorte de </w:t>
      </w:r>
      <w:r>
        <w:rPr>
          <w:rFonts w:ascii="Times New Roman" w:cs="Times New Roman" w:eastAsia="Times New Roman" w:hAnsi="Times New Roman"/>
          <w:i/>
          <w:sz w:val="24"/>
          <w:szCs w:val="24"/>
        </w:rPr>
        <w:t>Cogito</w:t>
      </w:r>
      <w:r>
        <w:rPr>
          <w:rFonts w:ascii="Times New Roman" w:cs="Times New Roman" w:eastAsia="Times New Roman" w:hAnsi="Times New Roman"/>
          <w:sz w:val="24"/>
          <w:szCs w:val="24"/>
        </w:rPr>
        <w:t xml:space="preserve"> masochiste, un « Je souffre donc je suis ». Il est impossible par les moyens d’aucun savoir de saisir le réel dont je suis fabriqué, mais le symptôme le loge. Ainsi s’y révèle sa fonction que Lacan écrit </w:t>
      </w:r>
      <w:r>
        <w:rPr>
          <w:rFonts w:ascii="Times New Roman" w:cs="Times New Roman" w:eastAsia="Times New Roman" w:hAnsi="Times New Roman"/>
          <w:i/>
          <w:sz w:val="24"/>
          <w:szCs w:val="24"/>
        </w:rPr>
        <w:t>sinthome.</w:t>
      </w:r>
      <w:r>
        <w:rPr>
          <w:rFonts w:ascii="Times New Roman" w:cs="Times New Roman" w:eastAsia="Times New Roman" w:hAnsi="Times New Roman"/>
          <w:sz w:val="24"/>
          <w:szCs w:val="24"/>
        </w:rPr>
        <w:t xml:space="preserve"> </w:t>
      </w:r>
    </w:p>
    <w:p>
      <w:pPr>
        <w:pStyle w:val="style0"/>
        <w:ind w:firstLine="567" w:left="0" w:right="0"/>
        <w:jc w:val="both"/>
      </w:pPr>
      <w:r>
        <w:rPr>
          <w:rFonts w:ascii="Times New Roman" w:cs="Times New Roman" w:eastAsia="Times New Roman" w:hAnsi="Times New Roman"/>
          <w:sz w:val="24"/>
          <w:szCs w:val="24"/>
        </w:rPr>
        <w:t xml:space="preserve">Le foisonnement actuel des diagnostics en « dys » certes liste les symptômes où s’avoue l’impuissance des sujets à situer « correctement » le réel qu’ils sont dans l’habitat langagier. Cette liste enregistre en même temps les effets d’un certain état du lien social. Seulement, réduire cette impuissance à une série d’accidents d’un sujet pensée à l’instar d’une machine (panne, dysfonctionnement, baisse de régime, surrégime, etc.) ne revient-il pas à amputer son existence et sa capacité de vie en l’enfermant dans un « être de mots » plus docile envers la logique néolibérale d’être conforme au type d’individus dont cette dernière a besoin que favorable à la clinique que la souffrance appelle ? </w:t>
      </w:r>
    </w:p>
    <w:p>
      <w:pPr>
        <w:pStyle w:val="style0"/>
        <w:spacing w:after="28" w:before="28" w:line="100" w:lineRule="atLeast"/>
        <w:contextualSpacing w:val="false"/>
        <w:jc w:val="center"/>
      </w:pPr>
      <w:r>
        <w:rPr>
          <w:rFonts w:cs="Calibri" w:eastAsia="Times New Roman"/>
          <w:b/>
          <w:sz w:val="28"/>
          <w:szCs w:val="28"/>
          <w:lang w:eastAsia="fr-FR"/>
        </w:rPr>
      </w:r>
    </w:p>
    <w:p>
      <w:pPr>
        <w:pStyle w:val="style0"/>
        <w:spacing w:after="28" w:before="28" w:line="100" w:lineRule="atLeast"/>
        <w:contextualSpacing w:val="false"/>
        <w:jc w:val="center"/>
      </w:pPr>
      <w:r>
        <w:rPr>
          <w:rFonts w:cs="Calibri" w:eastAsia="Times New Roman"/>
          <w:b/>
          <w:sz w:val="28"/>
          <w:szCs w:val="28"/>
          <w:lang w:eastAsia="fr-FR"/>
        </w:rPr>
      </w:r>
    </w:p>
    <w:p>
      <w:pPr>
        <w:pStyle w:val="style0"/>
        <w:jc w:val="center"/>
      </w:pPr>
      <w:r>
        <w:rPr>
          <w:i/>
          <w:sz w:val="32"/>
        </w:rPr>
      </w:r>
    </w:p>
    <w:p>
      <w:pPr>
        <w:pStyle w:val="style0"/>
        <w:jc w:val="center"/>
      </w:pPr>
      <w:r>
        <w:rPr>
          <w:i/>
          <w:sz w:val="32"/>
        </w:rPr>
      </w:r>
    </w:p>
    <w:p>
      <w:pPr>
        <w:pStyle w:val="style0"/>
        <w:jc w:val="center"/>
      </w:pPr>
      <w:r>
        <w:rPr>
          <w:i/>
          <w:sz w:val="32"/>
        </w:rPr>
      </w:r>
    </w:p>
    <w:p>
      <w:pPr>
        <w:pStyle w:val="style0"/>
        <w:jc w:val="center"/>
      </w:pPr>
      <w:r>
        <w:rPr>
          <w:i/>
          <w:sz w:val="32"/>
        </w:rPr>
      </w:r>
    </w:p>
    <w:p>
      <w:pPr>
        <w:pStyle w:val="style0"/>
        <w:jc w:val="center"/>
      </w:pPr>
      <w:r>
        <w:rPr>
          <w:i/>
          <w:sz w:val="32"/>
        </w:rPr>
      </w:r>
    </w:p>
    <w:p>
      <w:pPr>
        <w:pStyle w:val="style0"/>
        <w:jc w:val="center"/>
      </w:pPr>
      <w:r>
        <w:rPr>
          <w:i/>
          <w:sz w:val="32"/>
        </w:rPr>
      </w:r>
    </w:p>
    <w:p>
      <w:pPr>
        <w:pStyle w:val="style0"/>
        <w:jc w:val="center"/>
      </w:pPr>
      <w:r>
        <w:rPr>
          <w:i/>
          <w:sz w:val="32"/>
        </w:rPr>
      </w:r>
    </w:p>
    <w:p>
      <w:pPr>
        <w:pStyle w:val="style0"/>
        <w:jc w:val="center"/>
      </w:pPr>
      <w:r>
        <w:rPr>
          <w:i/>
          <w:sz w:val="32"/>
        </w:rPr>
        <w:t>Liste des intervenants au 10éme Colloque</w:t>
      </w:r>
    </w:p>
    <w:p>
      <w:pPr>
        <w:pStyle w:val="style0"/>
        <w:jc w:val="center"/>
      </w:pPr>
      <w:r>
        <w:rPr>
          <w:i/>
          <w:sz w:val="32"/>
        </w:rPr>
      </w:r>
    </w:p>
    <w:p>
      <w:pPr>
        <w:pStyle w:val="style0"/>
      </w:pPr>
      <w:r>
        <w:rPr>
          <w:rFonts w:cs="Calibri" w:eastAsia="Times New Roman"/>
          <w:b/>
          <w:i/>
          <w:sz w:val="24"/>
          <w:szCs w:val="28"/>
          <w:lang w:eastAsia="fr-FR"/>
        </w:rPr>
        <w:t xml:space="preserve">Marie-Élisabeth SANSELME-CARDENAS </w:t>
      </w:r>
    </w:p>
    <w:p>
      <w:pPr>
        <w:pStyle w:val="style32"/>
      </w:pPr>
      <w:r>
        <w:rPr>
          <w:rFonts w:ascii="Calibri" w:cs="Calibri" w:eastAsia="Times New Roman" w:hAnsi="Calibri"/>
          <w:sz w:val="28"/>
          <w:szCs w:val="28"/>
          <w:lang w:eastAsia="fr-FR"/>
        </w:rPr>
        <w:t>Gynécologue-obstétricien,</w:t>
      </w:r>
      <w:r>
        <w:rPr>
          <w:rStyle w:val="style19"/>
        </w:rPr>
        <w:t xml:space="preserve"> </w:t>
      </w:r>
      <w:r>
        <w:rPr>
          <w:rFonts w:ascii="Calibri" w:cs="Calibri" w:eastAsia="Times New Roman" w:hAnsi="Calibri"/>
          <w:sz w:val="28"/>
          <w:szCs w:val="28"/>
          <w:lang w:eastAsia="fr-FR"/>
        </w:rPr>
        <w:t>psychanalyste, Présidente de l’association « Médecine et psychanalyse dans la Cité », membre de l’ACF Massif-Central</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Jean-Pierre LEBRUN</w:t>
      </w:r>
    </w:p>
    <w:p>
      <w:pPr>
        <w:pStyle w:val="style32"/>
      </w:pPr>
      <w:r>
        <w:rPr>
          <w:rFonts w:ascii="Calibri" w:cs="Calibri" w:eastAsia="Times New Roman" w:hAnsi="Calibri"/>
          <w:sz w:val="28"/>
          <w:szCs w:val="28"/>
          <w:lang w:eastAsia="fr-FR"/>
        </w:rPr>
        <w:t>Psychiatre, psychanalyste à Namur et à Bruxelles, Membre de l’ALI (Association Lacanienne Internationale).</w:t>
      </w:r>
    </w:p>
    <w:p>
      <w:pPr>
        <w:pStyle w:val="style0"/>
      </w:pPr>
      <w:r>
        <w:rPr>
          <w:rFonts w:cs="Calibri" w:eastAsia="Times New Roman"/>
          <w:sz w:val="24"/>
          <w:szCs w:val="28"/>
          <w:lang w:eastAsia="fr-FR"/>
        </w:rPr>
      </w:r>
    </w:p>
    <w:p>
      <w:pPr>
        <w:pStyle w:val="style0"/>
      </w:pPr>
      <w:r>
        <w:rPr>
          <w:rFonts w:cs="Calibri" w:eastAsia="Times New Roman"/>
          <w:b/>
          <w:i/>
          <w:sz w:val="24"/>
          <w:szCs w:val="28"/>
          <w:lang w:eastAsia="fr-FR"/>
        </w:rPr>
        <w:t>Bruno FALISSARD</w:t>
      </w:r>
    </w:p>
    <w:p>
      <w:pPr>
        <w:pStyle w:val="style32"/>
      </w:pPr>
      <w:r>
        <w:rPr>
          <w:rFonts w:ascii="Calibri" w:cs="Calibri" w:eastAsia="Times New Roman" w:hAnsi="Calibri"/>
          <w:sz w:val="28"/>
          <w:szCs w:val="28"/>
          <w:lang w:eastAsia="fr-FR"/>
        </w:rPr>
        <w:t>Pédopsychiatre et biostatisticien  INSERM</w:t>
      </w:r>
    </w:p>
    <w:p>
      <w:pPr>
        <w:pStyle w:val="style0"/>
      </w:pPr>
      <w:r>
        <w:rPr>
          <w:b/>
          <w:i/>
          <w:sz w:val="24"/>
          <w:szCs w:val="28"/>
          <w:lang w:eastAsia="fr-FR"/>
        </w:rPr>
      </w:r>
    </w:p>
    <w:p>
      <w:pPr>
        <w:pStyle w:val="style0"/>
      </w:pPr>
      <w:r>
        <w:rPr>
          <w:b/>
          <w:i/>
          <w:sz w:val="24"/>
          <w:szCs w:val="28"/>
          <w:lang w:eastAsia="fr-FR"/>
        </w:rPr>
        <w:t>Nicole MALINCONI</w:t>
      </w:r>
    </w:p>
    <w:p>
      <w:pPr>
        <w:pStyle w:val="style0"/>
      </w:pPr>
      <w:r>
        <w:rPr>
          <w:b/>
          <w:i/>
          <w:sz w:val="24"/>
          <w:szCs w:val="28"/>
          <w:lang w:eastAsia="fr-FR"/>
        </w:rPr>
      </w:r>
    </w:p>
    <w:p>
      <w:pPr>
        <w:pStyle w:val="style0"/>
        <w:shd w:fill="FFFFFF" w:val="clear"/>
      </w:pPr>
      <w:r>
        <w:rPr>
          <w:b/>
          <w:i/>
          <w:sz w:val="24"/>
          <w:szCs w:val="28"/>
          <w:lang w:eastAsia="fr-FR"/>
        </w:rPr>
        <w:t xml:space="preserve">Pierre MALENGREAU </w:t>
      </w:r>
    </w:p>
    <w:p>
      <w:pPr>
        <w:pStyle w:val="style0"/>
      </w:pPr>
      <w:r>
        <w:rPr>
          <w:rFonts w:cs="Calibri" w:eastAsia="Times New Roman"/>
          <w:sz w:val="24"/>
          <w:szCs w:val="28"/>
          <w:lang w:eastAsia="fr-FR"/>
        </w:rPr>
        <w:t>Psychanalyste à Bruxelles, membre de l'Ecole de la Cause Freudienne et de l'Association Mondiale de Psychanalyse</w:t>
      </w:r>
    </w:p>
    <w:p>
      <w:pPr>
        <w:pStyle w:val="style0"/>
      </w:pPr>
      <w:r>
        <w:rPr>
          <w:rFonts w:cs="Calibri" w:eastAsia="Times New Roman"/>
          <w:b/>
          <w:i/>
          <w:sz w:val="24"/>
          <w:szCs w:val="28"/>
          <w:lang w:eastAsia="fr-FR"/>
        </w:rPr>
        <w:t>Dominique MOMIRONT</w:t>
      </w:r>
    </w:p>
    <w:p>
      <w:pPr>
        <w:pStyle w:val="style0"/>
      </w:pPr>
      <w:r>
        <w:rPr>
          <w:rFonts w:cs="Calibri" w:eastAsia="Times New Roman"/>
          <w:sz w:val="24"/>
          <w:szCs w:val="28"/>
          <w:lang w:eastAsia="fr-FR"/>
        </w:rPr>
        <w:t>Inspecteur de l’éducation nationale conseiller technique ASH auprès du recteur de l’académie de Clermont-Ferrand</w:t>
      </w:r>
    </w:p>
    <w:p>
      <w:pPr>
        <w:pStyle w:val="style0"/>
      </w:pPr>
      <w:r>
        <w:rPr>
          <w:rFonts w:cs="Calibri" w:eastAsia="Times New Roman"/>
          <w:b/>
          <w:i/>
          <w:sz w:val="24"/>
          <w:szCs w:val="28"/>
          <w:lang w:eastAsia="fr-FR"/>
        </w:rPr>
        <w:t>Marie-Pierre BIDAL</w:t>
      </w:r>
    </w:p>
    <w:p>
      <w:pPr>
        <w:pStyle w:val="style0"/>
      </w:pPr>
      <w:r>
        <w:rPr>
          <w:rFonts w:cs="Calibri" w:eastAsia="Times New Roman"/>
          <w:sz w:val="24"/>
          <w:szCs w:val="28"/>
          <w:lang w:eastAsia="fr-FR"/>
        </w:rPr>
        <w:t>Psychologue clinicienne, enseignante-chercheure</w:t>
      </w:r>
    </w:p>
    <w:p>
      <w:pPr>
        <w:pStyle w:val="style0"/>
      </w:pPr>
      <w:r>
        <w:rPr>
          <w:rFonts w:cs="Calibri" w:eastAsia="Times New Roman"/>
          <w:b/>
          <w:i/>
          <w:sz w:val="24"/>
          <w:szCs w:val="28"/>
          <w:lang w:eastAsia="fr-FR"/>
        </w:rPr>
        <w:t>Marie-France BONNET</w:t>
      </w:r>
    </w:p>
    <w:p>
      <w:pPr>
        <w:pStyle w:val="style0"/>
      </w:pPr>
      <w:r>
        <w:rPr>
          <w:rFonts w:cs="Calibri" w:eastAsia="Times New Roman"/>
          <w:sz w:val="24"/>
          <w:szCs w:val="28"/>
          <w:lang w:eastAsia="fr-FR"/>
        </w:rPr>
        <w:t>La Compagnie des Dys® </w:t>
      </w:r>
    </w:p>
    <w:p>
      <w:pPr>
        <w:pStyle w:val="style0"/>
      </w:pPr>
      <w:r>
        <w:rPr>
          <w:rFonts w:cs="Calibri" w:eastAsia="Times New Roman"/>
          <w:b/>
          <w:i/>
          <w:sz w:val="24"/>
          <w:szCs w:val="28"/>
          <w:lang w:eastAsia="fr-FR"/>
        </w:rPr>
        <w:t>Serge Thomazet</w:t>
      </w:r>
    </w:p>
    <w:p>
      <w:pPr>
        <w:pStyle w:val="style0"/>
      </w:pPr>
      <w:r>
        <w:rPr>
          <w:rFonts w:cs="Calibri" w:eastAsia="Times New Roman"/>
          <w:sz w:val="24"/>
          <w:szCs w:val="28"/>
          <w:lang w:eastAsia="fr-FR"/>
        </w:rPr>
        <w:t>Enseignant-Chercheur en sciences de l'éducation, ESPE-UCA, Clermont-Ferrand</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Fleur Rouveyrol</w:t>
      </w:r>
    </w:p>
    <w:p>
      <w:pPr>
        <w:pStyle w:val="style0"/>
      </w:pPr>
      <w:r>
        <w:rPr>
          <w:rFonts w:cs="Calibri" w:eastAsia="Times New Roman"/>
          <w:sz w:val="24"/>
          <w:szCs w:val="28"/>
          <w:lang w:eastAsia="fr-FR"/>
        </w:rPr>
        <w:t>Médecin de l'éducation nationale conseillère technique du recteur de l'académie de Clermont-Ferrand</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François Curien</w:t>
      </w:r>
    </w:p>
    <w:p>
      <w:pPr>
        <w:pStyle w:val="style0"/>
      </w:pPr>
      <w:r>
        <w:rPr>
          <w:rFonts w:cs="Calibri" w:eastAsia="Times New Roman"/>
          <w:sz w:val="24"/>
          <w:szCs w:val="28"/>
          <w:lang w:eastAsia="fr-FR"/>
        </w:rPr>
        <w:t>Formateur à l'École supérieure du professorat et de l'éducation (ESPE) Clermont Auvergne, spécialiste des Dys</w:t>
      </w:r>
    </w:p>
    <w:p>
      <w:pPr>
        <w:pStyle w:val="style0"/>
      </w:pPr>
      <w:r>
        <w:rPr>
          <w:rFonts w:cs="Calibri" w:eastAsia="Times New Roman"/>
          <w:b/>
          <w:i/>
          <w:sz w:val="24"/>
          <w:szCs w:val="28"/>
          <w:lang w:eastAsia="fr-FR"/>
        </w:rPr>
        <w:t>Aurélie Strady</w:t>
      </w:r>
    </w:p>
    <w:p>
      <w:pPr>
        <w:pStyle w:val="style0"/>
      </w:pPr>
      <w:r>
        <w:rPr>
          <w:rFonts w:cs="Calibri" w:eastAsia="Times New Roman"/>
          <w:sz w:val="24"/>
          <w:szCs w:val="28"/>
          <w:lang w:eastAsia="fr-FR"/>
        </w:rPr>
        <w:t>Professeur des écoles spécialisée, pôle ressources 63 Troubles Sévères de Langage</w:t>
      </w:r>
    </w:p>
    <w:p>
      <w:pPr>
        <w:pStyle w:val="style0"/>
      </w:pPr>
      <w:r>
        <w:rPr>
          <w:rFonts w:cs="Calibri" w:eastAsia="Times New Roman"/>
          <w:b/>
          <w:i/>
          <w:sz w:val="24"/>
          <w:szCs w:val="28"/>
          <w:lang w:eastAsia="fr-FR"/>
        </w:rPr>
        <w:t>Valérie Grembi</w:t>
      </w:r>
    </w:p>
    <w:p>
      <w:pPr>
        <w:pStyle w:val="style0"/>
      </w:pPr>
      <w:r>
        <w:rPr>
          <w:rFonts w:cs="Calibri" w:eastAsia="Times New Roman"/>
          <w:sz w:val="24"/>
          <w:szCs w:val="28"/>
          <w:lang w:eastAsia="fr-FR"/>
        </w:rPr>
        <w:t>Directrice de l'association Le Cartable fantastique, fondée par le docteur Caroline Huron (INSERM, Laboratoire de neuroimagerie cognitive Conseil scientifique de l'éducation nationale)</w:t>
      </w:r>
    </w:p>
    <w:p>
      <w:pPr>
        <w:pStyle w:val="style0"/>
      </w:pPr>
      <w:r>
        <w:rPr>
          <w:rFonts w:cs="Calibri" w:eastAsia="Times New Roman"/>
          <w:b/>
          <w:i/>
          <w:sz w:val="24"/>
          <w:szCs w:val="28"/>
          <w:lang w:eastAsia="fr-FR"/>
        </w:rPr>
        <w:t>Nadine Bruncosme</w:t>
      </w:r>
    </w:p>
    <w:p>
      <w:pPr>
        <w:pStyle w:val="style0"/>
      </w:pPr>
      <w:r>
        <w:rPr>
          <w:rFonts w:cs="Calibri" w:eastAsia="Times New Roman"/>
          <w:sz w:val="24"/>
          <w:szCs w:val="28"/>
          <w:lang w:eastAsia="fr-FR"/>
        </w:rPr>
        <w:t>Auteure de littérature jeunesse et psychologue clinicienne</w:t>
      </w:r>
    </w:p>
    <w:p>
      <w:pPr>
        <w:pStyle w:val="style0"/>
      </w:pPr>
      <w:r>
        <w:rPr>
          <w:rFonts w:cs="Calibri" w:eastAsia="Times New Roman"/>
          <w:b/>
          <w:i/>
          <w:sz w:val="24"/>
          <w:szCs w:val="28"/>
          <w:lang w:eastAsia="fr-FR"/>
        </w:rPr>
        <w:t>Marie-Jean SAURET</w:t>
      </w:r>
    </w:p>
    <w:p>
      <w:pPr>
        <w:pStyle w:val="style0"/>
      </w:pPr>
      <w:r>
        <w:rPr>
          <w:rFonts w:cs="Calibri" w:eastAsia="Times New Roman"/>
          <w:sz w:val="24"/>
          <w:szCs w:val="28"/>
          <w:lang w:eastAsia="fr-FR"/>
        </w:rPr>
        <w:t>Psychanalyste (le Pari de Lacan), professeur émérite des universités, chercheur au pôle Clinique psychanalytique du sujet et du lien social</w:t>
      </w:r>
    </w:p>
    <w:p>
      <w:pPr>
        <w:pStyle w:val="style0"/>
      </w:pPr>
      <w:r>
        <w:rPr>
          <w:rFonts w:cs="Calibri" w:eastAsia="Times New Roman"/>
          <w:sz w:val="24"/>
          <w:szCs w:val="28"/>
          <w:lang w:eastAsia="fr-FR"/>
        </w:rPr>
        <w:t> </w:t>
      </w:r>
      <w:r>
        <w:rPr>
          <w:rFonts w:cs="Calibri" w:eastAsia="Times New Roman"/>
          <w:b/>
          <w:i/>
          <w:sz w:val="24"/>
          <w:szCs w:val="28"/>
          <w:lang w:eastAsia="fr-FR" w:val="en-US"/>
        </w:rPr>
        <w:t xml:space="preserve">Jessica Jourdan-Peyrony  </w:t>
      </w:r>
    </w:p>
    <w:p>
      <w:pPr>
        <w:pStyle w:val="style0"/>
      </w:pPr>
      <w:r>
        <w:rPr>
          <w:rFonts w:cs="Calibri" w:eastAsia="Times New Roman"/>
          <w:b/>
          <w:i/>
          <w:sz w:val="24"/>
          <w:szCs w:val="28"/>
          <w:lang w:eastAsia="fr-FR" w:val="en-US"/>
        </w:rPr>
      </w:r>
    </w:p>
    <w:p>
      <w:pPr>
        <w:pStyle w:val="style0"/>
      </w:pPr>
      <w:r>
        <w:rPr>
          <w:rFonts w:cs="Calibri" w:eastAsia="Times New Roman"/>
          <w:b/>
          <w:i/>
          <w:sz w:val="24"/>
          <w:szCs w:val="28"/>
          <w:lang w:eastAsia="fr-FR" w:val="en-US"/>
        </w:rPr>
        <w:t>Elise FREY</w:t>
      </w:r>
    </w:p>
    <w:p>
      <w:pPr>
        <w:pStyle w:val="style0"/>
      </w:pPr>
      <w:r>
        <w:rPr>
          <w:rFonts w:cs="Calibri" w:eastAsia="Times New Roman"/>
          <w:b/>
          <w:i/>
          <w:sz w:val="24"/>
          <w:szCs w:val="28"/>
          <w:lang w:eastAsia="fr-FR" w:val="en-US"/>
        </w:rPr>
      </w:r>
    </w:p>
    <w:p>
      <w:pPr>
        <w:pStyle w:val="style0"/>
      </w:pPr>
      <w:r>
        <w:rPr>
          <w:rFonts w:cs="Calibri" w:eastAsia="Times New Roman"/>
          <w:b/>
          <w:i/>
          <w:sz w:val="24"/>
          <w:szCs w:val="28"/>
          <w:lang w:eastAsia="fr-FR" w:val="en-US"/>
        </w:rPr>
        <w:t>Anne JOOS</w:t>
      </w:r>
    </w:p>
    <w:p>
      <w:pPr>
        <w:pStyle w:val="style0"/>
      </w:pPr>
      <w:r>
        <w:rPr>
          <w:rFonts w:cs="Calibri" w:eastAsia="Times New Roman"/>
          <w:sz w:val="24"/>
          <w:szCs w:val="28"/>
          <w:lang w:eastAsia="fr-FR"/>
        </w:rPr>
        <w:t>Psychanalyste, membre de l’ALI (Association Lacanienne Internationale), Belgique.</w:t>
      </w:r>
    </w:p>
    <w:p>
      <w:pPr>
        <w:pStyle w:val="style0"/>
      </w:pPr>
      <w:r>
        <w:rPr>
          <w:rFonts w:cs="Calibri" w:eastAsia="Times New Roman"/>
          <w:b/>
          <w:i/>
          <w:sz w:val="24"/>
          <w:szCs w:val="28"/>
          <w:lang w:eastAsia="fr-FR"/>
        </w:rPr>
        <w:t>Pierre PHILIPPE</w:t>
      </w:r>
    </w:p>
    <w:p>
      <w:pPr>
        <w:pStyle w:val="style0"/>
      </w:pPr>
      <w:r>
        <w:rPr>
          <w:rFonts w:cs="Calibri" w:eastAsia="Times New Roman"/>
          <w:sz w:val="24"/>
          <w:szCs w:val="28"/>
          <w:lang w:eastAsia="fr-FR"/>
        </w:rPr>
        <w:t>Professeur de médecine interne, Clermont-Fd, retraité</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Carlos de LOS RIOS</w:t>
      </w:r>
    </w:p>
    <w:p>
      <w:pPr>
        <w:pStyle w:val="style0"/>
      </w:pPr>
      <w:r>
        <w:rPr>
          <w:rFonts w:cs="Calibri" w:eastAsia="Times New Roman"/>
          <w:sz w:val="24"/>
          <w:szCs w:val="28"/>
          <w:lang w:eastAsia="fr-FR"/>
        </w:rPr>
        <w:t>Licencié en sciences, Liceo Pedro Gual, Valence, Venezuela (1978), Chirurgien, Université de Carabobo (1987), Psychiatre médical, Université centrale du Venezuela (1992), Chirurgien, Université du Chili (1993).Psychiatre médical, Société nationale de certification autonome des spécialités médicales (CONACEM), Chili (1994).</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Dominique BRIARD</w:t>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r>
    </w:p>
    <w:p>
      <w:pPr>
        <w:pStyle w:val="style0"/>
      </w:pPr>
      <w:r>
        <w:rPr>
          <w:rFonts w:cs="Calibri" w:eastAsia="Times New Roman"/>
          <w:b/>
          <w:i/>
          <w:sz w:val="24"/>
          <w:szCs w:val="28"/>
          <w:lang w:eastAsia="fr-FR"/>
        </w:rPr>
        <w:t>Pierre MARCHAL</w:t>
      </w:r>
    </w:p>
    <w:p>
      <w:pPr>
        <w:pStyle w:val="style32"/>
      </w:pPr>
      <w:r>
        <w:rPr>
          <w:rFonts w:ascii="Calibri" w:cs="Calibri" w:eastAsia="Times New Roman" w:hAnsi="Calibri"/>
          <w:sz w:val="28"/>
          <w:szCs w:val="28"/>
          <w:lang w:eastAsia="fr-FR"/>
        </w:rPr>
        <w:t xml:space="preserve">Docteur en philosophie, professeur Émérite de l’Université Catholique de Louvain (Belgique), Psychanalyste, membre de l’Association Lacanienne Internationale </w:t>
      </w:r>
      <w:r>
        <w:rPr>
          <w:rFonts w:cs="Calibri" w:eastAsia="Times New Roman"/>
          <w:sz w:val="28"/>
          <w:szCs w:val="28"/>
          <w:lang w:eastAsia="fr-FR"/>
        </w:rPr>
        <w:t>et de l’Association Freudienne de Belgique</w:t>
      </w:r>
    </w:p>
    <w:p>
      <w:pPr>
        <w:pStyle w:val="style0"/>
      </w:pPr>
      <w:r>
        <w:rPr>
          <w:rFonts w:cs="Calibri" w:eastAsia="Times New Roman"/>
          <w:sz w:val="24"/>
          <w:szCs w:val="28"/>
          <w:lang w:eastAsia="fr-FR"/>
        </w:rPr>
      </w:r>
    </w:p>
    <w:p>
      <w:pPr>
        <w:pStyle w:val="style0"/>
      </w:pPr>
      <w:r>
        <w:rPr>
          <w:rFonts w:cs="Calibri" w:eastAsia="Times New Roman"/>
          <w:b/>
          <w:i/>
          <w:sz w:val="24"/>
          <w:szCs w:val="28"/>
          <w:lang w:eastAsia="fr-FR"/>
        </w:rPr>
        <w:t>Cynthia FLEURY</w:t>
      </w:r>
    </w:p>
    <w:p>
      <w:pPr>
        <w:pStyle w:val="style0"/>
      </w:pPr>
      <w:r>
        <w:rPr>
          <w:rFonts w:cs="Calibri" w:eastAsia="Times New Roman"/>
          <w:sz w:val="24"/>
          <w:szCs w:val="28"/>
          <w:lang w:eastAsia="fr-FR"/>
        </w:rPr>
        <w:t>Philosophe, Psychanalyste, professeur à l’Université américaine de Paris, membre du CCNE, Chaire de Philosophie au GHT Paris (Groupement Hospitalier de Territoire Paris-psychiatrie et neurosciences) accueilli à Sainte-Anne</w:t>
      </w:r>
    </w:p>
    <w:p>
      <w:pPr>
        <w:pStyle w:val="style0"/>
        <w:spacing w:after="28" w:before="28" w:line="100" w:lineRule="atLeast"/>
        <w:contextualSpacing w:val="false"/>
      </w:pPr>
      <w:r>
        <w:rPr>
          <w:i/>
          <w:sz w:val="32"/>
        </w:rPr>
      </w:r>
    </w:p>
    <w:p>
      <w:pPr>
        <w:pStyle w:val="style0"/>
      </w:pPr>
      <w:r>
        <w:rPr>
          <w:i/>
          <w:sz w:val="32"/>
        </w:rPr>
        <w:t xml:space="preserve"> </w:t>
      </w:r>
    </w:p>
    <w:p>
      <w:pPr>
        <w:pStyle w:val="style0"/>
        <w:spacing w:after="28" w:before="28" w:line="100" w:lineRule="atLeast"/>
        <w:contextualSpacing w:val="false"/>
        <w:jc w:val="center"/>
      </w:pPr>
      <w:r>
        <w:rPr/>
      </w:r>
    </w:p>
    <w:sectPr>
      <w:footerReference r:id="rId2" w:type="default"/>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Helvetica Neu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pPr>
    <w:r>
      <w:rPr/>
      <w:t xml:space="preserve">Page </w:t>
    </w:r>
    <w:r>
      <w:rPr>
        <w:b/>
        <w:bCs/>
        <w:sz w:val="24"/>
        <w:szCs w:val="24"/>
      </w:rPr>
      <w:fldChar w:fldCharType="begin"/>
    </w:r>
    <w:r>
      <w:instrText> PAGE </w:instrText>
    </w:r>
    <w:r>
      <w:fldChar w:fldCharType="separate"/>
    </w:r>
    <w:r>
      <w:t>12</w:t>
    </w:r>
    <w:r>
      <w:fldChar w:fldCharType="end"/>
    </w:r>
    <w:r>
      <w:rPr/>
      <w:t xml:space="preserve"> sur </w:t>
    </w:r>
    <w:r>
      <w:rPr>
        <w:b/>
        <w:bCs/>
        <w:sz w:val="24"/>
        <w:szCs w:val="24"/>
      </w:rPr>
      <w:fldChar w:fldCharType="begin"/>
    </w:r>
    <w:r>
      <w:instrText> NUMPAGES </w:instrText>
    </w:r>
    <w:r>
      <w:fldChar w:fldCharType="separate"/>
    </w:r>
    <w:r>
      <w:t>12</w:t>
    </w:r>
    <w:r>
      <w:fldChar w:fldCharType="end"/>
    </w:r>
  </w:p>
  <w:p>
    <w:pPr>
      <w:pStyle w:val="style31"/>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Accentuation forte"/>
    <w:basedOn w:val="style15"/>
    <w:next w:val="style18"/>
    <w:rPr>
      <w:b/>
      <w:bCs/>
    </w:rPr>
  </w:style>
  <w:style w:styleId="style19" w:type="character">
    <w:name w:val="A12"/>
    <w:next w:val="style19"/>
    <w:rPr>
      <w:rFonts w:cs="Helvetica Neue"/>
      <w:color w:val="000000"/>
      <w:sz w:val="14"/>
      <w:szCs w:val="14"/>
    </w:rPr>
  </w:style>
  <w:style w:styleId="style20" w:type="character">
    <w:name w:val="ListLabel 1"/>
    <w:next w:val="style20"/>
    <w:rPr>
      <w:sz w:val="20"/>
    </w:rPr>
  </w:style>
  <w:style w:styleId="style21" w:type="character">
    <w:name w:val="ListLabel 2"/>
    <w:next w:val="style21"/>
    <w:rPr>
      <w:rFonts w:cs="Courier New"/>
    </w:rPr>
  </w:style>
  <w:style w:styleId="style22" w:type="paragraph">
    <w:name w:val="Titre"/>
    <w:basedOn w:val="style0"/>
    <w:next w:val="style23"/>
    <w:pPr>
      <w:keepNext/>
      <w:spacing w:after="120" w:before="240"/>
      <w:contextualSpacing w:val="false"/>
    </w:pPr>
    <w:rPr>
      <w:rFonts w:ascii="Arial" w:cs="Mangal" w:eastAsia="Microsoft YaHei"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List Paragraph"/>
    <w:basedOn w:val="style0"/>
    <w:next w:val="style27"/>
    <w:pPr>
      <w:spacing w:after="200" w:before="0"/>
      <w:ind w:hanging="0" w:left="720" w:right="0"/>
      <w:contextualSpacing/>
    </w:pPr>
    <w:rPr/>
  </w:style>
  <w:style w:styleId="style28" w:type="paragraph">
    <w:name w:val="Normal (Web)"/>
    <w:basedOn w:val="style0"/>
    <w:next w:val="style28"/>
    <w:pPr>
      <w:spacing w:after="28" w:before="28" w:line="100" w:lineRule="atLeast"/>
      <w:contextualSpacing w:val="false"/>
    </w:pPr>
    <w:rPr>
      <w:rFonts w:ascii="Times New Roman" w:cs="Times New Roman" w:eastAsia="Times New Roman" w:hAnsi="Times New Roman"/>
      <w:sz w:val="24"/>
      <w:szCs w:val="24"/>
      <w:lang w:eastAsia="fr-FR"/>
    </w:rPr>
  </w:style>
  <w:style w:styleId="style29" w:type="paragraph">
    <w:name w:val="No Spacing"/>
    <w:next w:val="style29"/>
    <w:pPr>
      <w:widowControl/>
      <w:suppressAutoHyphens w:val="true"/>
      <w:spacing w:after="0" w:before="0" w:line="100" w:lineRule="atLeast"/>
      <w:contextualSpacing w:val="false"/>
    </w:pPr>
    <w:rPr>
      <w:rFonts w:ascii="Calibri" w:cs="Calibri" w:eastAsia="SimSun" w:hAnsi="Calibri"/>
      <w:color w:val="auto"/>
      <w:sz w:val="22"/>
      <w:szCs w:val="22"/>
      <w:lang w:bidi="ar-SA" w:eastAsia="en-US" w:val="fr-FR"/>
    </w:rPr>
  </w:style>
  <w:style w:styleId="style30" w:type="paragraph">
    <w:name w:val="En-tête"/>
    <w:basedOn w:val="style0"/>
    <w:next w:val="style30"/>
    <w:pPr>
      <w:tabs>
        <w:tab w:leader="none" w:pos="4536" w:val="center"/>
        <w:tab w:leader="none" w:pos="9072" w:val="right"/>
      </w:tabs>
      <w:spacing w:after="0" w:before="0" w:line="100" w:lineRule="atLeast"/>
      <w:contextualSpacing w:val="false"/>
    </w:pPr>
    <w:rPr/>
  </w:style>
  <w:style w:styleId="style31" w:type="paragraph">
    <w:name w:val="Pied de page"/>
    <w:basedOn w:val="style0"/>
    <w:next w:val="style31"/>
    <w:pPr>
      <w:tabs>
        <w:tab w:leader="none" w:pos="4536" w:val="center"/>
        <w:tab w:leader="none" w:pos="9072" w:val="right"/>
      </w:tabs>
      <w:spacing w:after="0" w:before="0" w:line="100" w:lineRule="atLeast"/>
      <w:contextualSpacing w:val="false"/>
    </w:pPr>
    <w:rPr/>
  </w:style>
  <w:style w:styleId="style32" w:type="paragraph">
    <w:name w:val="Pa0"/>
    <w:basedOn w:val="style0"/>
    <w:next w:val="style32"/>
    <w:pPr>
      <w:spacing w:after="0" w:before="0" w:line="241" w:lineRule="atLeast"/>
      <w:contextualSpacing w:val="false"/>
    </w:pPr>
    <w:rPr>
      <w:rFonts w:ascii="Helvetica Neue" w:hAnsi="Helvetica Neue"/>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2018-05-27T17:34:00.00Z</dcterms:created>
  <dc:creator>Marie-Elisabeth SANSELME-CARDENAS</dc:creator>
  <cp:lastModifiedBy>Marie-Elisabeth SANSELME-CARDENAS</cp:lastModifiedBy>
  <dcterms:modified xsi:type="dcterms:W3CDTF">2018-07-06T10:42:00.00Z</dcterms:modified>
  <cp:revision>24</cp:revision>
</cp:coreProperties>
</file>